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5B439" w14:textId="5F9F5E17" w:rsidR="008068EF" w:rsidRDefault="002A7CC9">
      <w:pPr>
        <w:spacing w:after="20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03B4AB" wp14:editId="340FC6EE">
            <wp:simplePos x="0" y="0"/>
            <wp:positionH relativeFrom="margin">
              <wp:posOffset>6631305</wp:posOffset>
            </wp:positionH>
            <wp:positionV relativeFrom="paragraph">
              <wp:posOffset>-616585</wp:posOffset>
            </wp:positionV>
            <wp:extent cx="1748790" cy="842645"/>
            <wp:effectExtent l="0" t="0" r="381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842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A955E93" wp14:editId="622B99FB">
            <wp:simplePos x="0" y="0"/>
            <wp:positionH relativeFrom="margin">
              <wp:posOffset>114300</wp:posOffset>
            </wp:positionH>
            <wp:positionV relativeFrom="paragraph">
              <wp:posOffset>-637540</wp:posOffset>
            </wp:positionV>
            <wp:extent cx="3086100" cy="91440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85A1F">
        <w:rPr>
          <w:sz w:val="20"/>
          <w:szCs w:val="20"/>
        </w:rPr>
        <w:t xml:space="preserve">            </w:t>
      </w:r>
      <w:r w:rsidR="00584357">
        <w:rPr>
          <w:rFonts w:ascii="Times" w:eastAsia="Times" w:hAnsi="Times" w:cs="Times"/>
          <w:b/>
        </w:rPr>
        <w:t>Unit-</w:t>
      </w:r>
      <w:r w:rsidR="001649A2">
        <w:rPr>
          <w:rFonts w:ascii="Times" w:eastAsia="Times" w:hAnsi="Times" w:cs="Times"/>
          <w:b/>
        </w:rPr>
        <w:t>Wide Lesson Plan Rubric</w:t>
      </w:r>
      <w:bookmarkStart w:id="0" w:name="_GoBack"/>
      <w:bookmarkEnd w:id="0"/>
    </w:p>
    <w:tbl>
      <w:tblPr>
        <w:tblStyle w:val="a"/>
        <w:tblW w:w="1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485"/>
        <w:gridCol w:w="445"/>
        <w:gridCol w:w="1430"/>
        <w:gridCol w:w="2200"/>
        <w:gridCol w:w="245"/>
        <w:gridCol w:w="690"/>
        <w:gridCol w:w="1725"/>
        <w:gridCol w:w="480"/>
        <w:gridCol w:w="105"/>
        <w:gridCol w:w="3675"/>
      </w:tblGrid>
      <w:tr w:rsidR="008068EF" w14:paraId="72DBA4F4" w14:textId="77777777">
        <w:trPr>
          <w:trHeight w:val="200"/>
        </w:trPr>
        <w:tc>
          <w:tcPr>
            <w:tcW w:w="7980" w:type="dxa"/>
            <w:gridSpan w:val="7"/>
          </w:tcPr>
          <w:p w14:paraId="694FB31D" w14:textId="77777777" w:rsidR="008068EF" w:rsidRDefault="008068EF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14:paraId="31975985" w14:textId="77777777" w:rsidR="008068EF" w:rsidRDefault="001649A2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Name:</w:t>
            </w:r>
          </w:p>
          <w:p w14:paraId="16521212" w14:textId="77777777" w:rsidR="008068EF" w:rsidRDefault="008068EF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310" w:type="dxa"/>
            <w:gridSpan w:val="3"/>
          </w:tcPr>
          <w:p w14:paraId="658BEC57" w14:textId="77777777" w:rsidR="008068EF" w:rsidRDefault="001649A2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Program: </w:t>
            </w:r>
          </w:p>
        </w:tc>
        <w:tc>
          <w:tcPr>
            <w:tcW w:w="3675" w:type="dxa"/>
          </w:tcPr>
          <w:p w14:paraId="43F6C176" w14:textId="77777777" w:rsidR="008068EF" w:rsidRDefault="001649A2">
            <w:pPr>
              <w:numPr>
                <w:ilvl w:val="0"/>
                <w:numId w:val="6"/>
              </w:numPr>
              <w:ind w:left="345"/>
              <w:contextualSpacing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Pre-Candidacy</w:t>
            </w:r>
          </w:p>
          <w:p w14:paraId="6C68AF5F" w14:textId="77777777" w:rsidR="008068EF" w:rsidRDefault="001649A2">
            <w:pPr>
              <w:numPr>
                <w:ilvl w:val="0"/>
                <w:numId w:val="6"/>
              </w:numPr>
              <w:ind w:left="345"/>
              <w:contextualSpacing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Post-Candidacy</w:t>
            </w:r>
          </w:p>
          <w:p w14:paraId="071CB1BF" w14:textId="77777777" w:rsidR="008068EF" w:rsidRDefault="001649A2">
            <w:pPr>
              <w:numPr>
                <w:ilvl w:val="0"/>
                <w:numId w:val="6"/>
              </w:numPr>
              <w:ind w:left="345"/>
              <w:contextualSpacing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Internship or Student Teaching</w:t>
            </w:r>
          </w:p>
        </w:tc>
      </w:tr>
      <w:tr w:rsidR="008068EF" w14:paraId="045CA5DF" w14:textId="77777777">
        <w:trPr>
          <w:trHeight w:val="200"/>
        </w:trPr>
        <w:tc>
          <w:tcPr>
            <w:tcW w:w="13965" w:type="dxa"/>
            <w:gridSpan w:val="11"/>
          </w:tcPr>
          <w:p w14:paraId="6F542A29" w14:textId="77777777" w:rsidR="008068EF" w:rsidRDefault="008068EF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14:paraId="0AE25B1D" w14:textId="77777777" w:rsidR="008068EF" w:rsidRDefault="001649A2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Lesson topic/Title:</w:t>
            </w:r>
          </w:p>
          <w:p w14:paraId="28CE1086" w14:textId="77777777" w:rsidR="008068EF" w:rsidRDefault="008068EF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8068EF" w14:paraId="3B1C05EA" w14:textId="77777777">
        <w:trPr>
          <w:trHeight w:val="200"/>
        </w:trPr>
        <w:tc>
          <w:tcPr>
            <w:tcW w:w="9705" w:type="dxa"/>
            <w:gridSpan w:val="8"/>
          </w:tcPr>
          <w:p w14:paraId="71541089" w14:textId="77777777" w:rsidR="008068EF" w:rsidRDefault="008068EF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14:paraId="410B3E46" w14:textId="77777777" w:rsidR="008068EF" w:rsidRDefault="001649A2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Grade Level:</w:t>
            </w:r>
          </w:p>
          <w:p w14:paraId="6760C97C" w14:textId="77777777" w:rsidR="008068EF" w:rsidRDefault="008068EF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260" w:type="dxa"/>
            <w:gridSpan w:val="3"/>
          </w:tcPr>
          <w:p w14:paraId="071E93E2" w14:textId="77777777" w:rsidR="008068EF" w:rsidRDefault="001649A2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Lesson Length:</w:t>
            </w:r>
          </w:p>
        </w:tc>
      </w:tr>
      <w:tr w:rsidR="00285A1F" w14:paraId="0F2BF338" w14:textId="77777777" w:rsidTr="00285A1F">
        <w:trPr>
          <w:trHeight w:val="200"/>
        </w:trPr>
        <w:tc>
          <w:tcPr>
            <w:tcW w:w="13965" w:type="dxa"/>
            <w:gridSpan w:val="11"/>
            <w:shd w:val="clear" w:color="auto" w:fill="auto"/>
          </w:tcPr>
          <w:p w14:paraId="0AD7AD9C" w14:textId="13DEB3A3" w:rsidR="00285A1F" w:rsidRPr="008A6E79" w:rsidRDefault="008A6E79" w:rsidP="008A6E79">
            <w:pPr>
              <w:rPr>
                <w:sz w:val="20"/>
                <w:szCs w:val="20"/>
              </w:rPr>
            </w:pPr>
            <w:r w:rsidRPr="008A6E79">
              <w:rPr>
                <w:sz w:val="20"/>
                <w:szCs w:val="20"/>
              </w:rPr>
              <w:t xml:space="preserve">Scoring Guide: </w:t>
            </w:r>
            <w:r w:rsidR="00285A1F" w:rsidRPr="008A6E79">
              <w:rPr>
                <w:sz w:val="20"/>
                <w:szCs w:val="20"/>
              </w:rPr>
              <w:t xml:space="preserve"> Check all indicators that the Candidate has met.  </w:t>
            </w:r>
          </w:p>
        </w:tc>
      </w:tr>
      <w:tr w:rsidR="008068EF" w14:paraId="6CB19D9D" w14:textId="77777777">
        <w:trPr>
          <w:trHeight w:val="200"/>
        </w:trPr>
        <w:tc>
          <w:tcPr>
            <w:tcW w:w="13965" w:type="dxa"/>
            <w:gridSpan w:val="11"/>
            <w:shd w:val="clear" w:color="auto" w:fill="D99594"/>
          </w:tcPr>
          <w:p w14:paraId="3D1BC06B" w14:textId="1C6B4563" w:rsidR="008068EF" w:rsidRDefault="001649A2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Learning </w:t>
            </w:r>
            <w:r w:rsidR="00285A1F">
              <w:rPr>
                <w:rFonts w:ascii="Times" w:eastAsia="Times" w:hAnsi="Times" w:cs="Times"/>
                <w:b/>
                <w:sz w:val="20"/>
                <w:szCs w:val="20"/>
              </w:rPr>
              <w:t>Objectives &amp;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Content Standard Alignment – Selects, creates, and sequences learning experiences and performance tasks that support learners in reaching rigorous curriculum goals based on content standards.</w:t>
            </w:r>
          </w:p>
        </w:tc>
      </w:tr>
      <w:tr w:rsidR="008068EF" w14:paraId="4301AB36" w14:textId="77777777">
        <w:tc>
          <w:tcPr>
            <w:tcW w:w="1485" w:type="dxa"/>
          </w:tcPr>
          <w:p w14:paraId="74F87A95" w14:textId="05022307" w:rsidR="008068EF" w:rsidRDefault="008A6E79" w:rsidP="008A6E79">
            <w:pPr>
              <w:spacing w:line="251" w:lineRule="auto"/>
              <w:ind w:left="-90" w:right="158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CCTS/</w:t>
            </w: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InTASC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</w:t>
            </w:r>
            <w:r w:rsidR="001649A2">
              <w:rPr>
                <w:rFonts w:ascii="Times" w:eastAsia="Times" w:hAnsi="Times" w:cs="Times"/>
                <w:b/>
                <w:sz w:val="18"/>
                <w:szCs w:val="18"/>
              </w:rPr>
              <w:t>Standard</w:t>
            </w:r>
          </w:p>
        </w:tc>
        <w:tc>
          <w:tcPr>
            <w:tcW w:w="1485" w:type="dxa"/>
          </w:tcPr>
          <w:p w14:paraId="7B838B5B" w14:textId="77777777" w:rsidR="008068EF" w:rsidRDefault="001649A2">
            <w:pPr>
              <w:spacing w:line="251" w:lineRule="auto"/>
              <w:ind w:left="104" w:right="158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Lesson Plan Component</w:t>
            </w:r>
          </w:p>
        </w:tc>
        <w:tc>
          <w:tcPr>
            <w:tcW w:w="1875" w:type="dxa"/>
            <w:gridSpan w:val="2"/>
          </w:tcPr>
          <w:p w14:paraId="00860B30" w14:textId="06C7E686" w:rsidR="008068EF" w:rsidRPr="008A6E79" w:rsidRDefault="001649A2" w:rsidP="008A6E79">
            <w:pPr>
              <w:spacing w:line="251" w:lineRule="auto"/>
              <w:ind w:left="-90" w:right="-45"/>
              <w:jc w:val="center"/>
              <w:rPr>
                <w:rFonts w:ascii="Times" w:eastAsia="Times" w:hAnsi="Times" w:cs="Times"/>
                <w:sz w:val="19"/>
                <w:szCs w:val="19"/>
              </w:rPr>
            </w:pPr>
            <w:r w:rsidRPr="008A6E79">
              <w:rPr>
                <w:rFonts w:ascii="Times" w:eastAsia="Times" w:hAnsi="Times" w:cs="Times"/>
                <w:b/>
                <w:sz w:val="19"/>
                <w:szCs w:val="19"/>
              </w:rPr>
              <w:t xml:space="preserve">No Evidence / </w:t>
            </w:r>
            <w:r w:rsidR="008A6E79" w:rsidRPr="008A6E79">
              <w:rPr>
                <w:rFonts w:ascii="Times" w:eastAsia="Times" w:hAnsi="Times" w:cs="Times"/>
                <w:b/>
                <w:sz w:val="19"/>
                <w:szCs w:val="19"/>
              </w:rPr>
              <w:t xml:space="preserve">Incomplete </w:t>
            </w:r>
            <w:r w:rsidRPr="008A6E79">
              <w:rPr>
                <w:rFonts w:ascii="Times" w:eastAsia="Times" w:hAnsi="Times" w:cs="Times"/>
                <w:b/>
                <w:sz w:val="19"/>
                <w:szCs w:val="19"/>
              </w:rPr>
              <w:t>Evidence</w:t>
            </w:r>
          </w:p>
        </w:tc>
        <w:tc>
          <w:tcPr>
            <w:tcW w:w="2445" w:type="dxa"/>
            <w:gridSpan w:val="2"/>
          </w:tcPr>
          <w:p w14:paraId="3167DDEC" w14:textId="77777777" w:rsidR="008068EF" w:rsidRDefault="001649A2">
            <w:pPr>
              <w:ind w:left="104" w:right="-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Beginning</w:t>
            </w:r>
          </w:p>
        </w:tc>
        <w:tc>
          <w:tcPr>
            <w:tcW w:w="2895" w:type="dxa"/>
            <w:gridSpan w:val="3"/>
          </w:tcPr>
          <w:p w14:paraId="78B96406" w14:textId="77777777" w:rsidR="008068EF" w:rsidRDefault="001649A2">
            <w:pPr>
              <w:ind w:left="104" w:right="-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Developing</w:t>
            </w:r>
          </w:p>
        </w:tc>
        <w:tc>
          <w:tcPr>
            <w:tcW w:w="3780" w:type="dxa"/>
            <w:gridSpan w:val="2"/>
          </w:tcPr>
          <w:p w14:paraId="7B3F35D8" w14:textId="77777777" w:rsidR="008068EF" w:rsidRDefault="001649A2">
            <w:pPr>
              <w:ind w:left="104" w:right="-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Proficient</w:t>
            </w:r>
          </w:p>
        </w:tc>
      </w:tr>
      <w:tr w:rsidR="008068EF" w14:paraId="10794EC9" w14:textId="77777777">
        <w:tc>
          <w:tcPr>
            <w:tcW w:w="1485" w:type="dxa"/>
          </w:tcPr>
          <w:p w14:paraId="32120751" w14:textId="52740ED7" w:rsidR="008068EF" w:rsidRDefault="008068EF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78AF79F3" w14:textId="77777777" w:rsidR="008068EF" w:rsidRDefault="008068EF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7EE66313" w14:textId="77777777" w:rsidR="008068EF" w:rsidRDefault="001649A2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1, 4, 7</w:t>
            </w:r>
          </w:p>
        </w:tc>
        <w:tc>
          <w:tcPr>
            <w:tcW w:w="1485" w:type="dxa"/>
          </w:tcPr>
          <w:p w14:paraId="6773BD38" w14:textId="77777777" w:rsidR="008068EF" w:rsidRDefault="008068EF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5E2F0E25" w14:textId="77777777" w:rsidR="008068EF" w:rsidRDefault="008068EF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4E3E847F" w14:textId="77777777" w:rsidR="008068EF" w:rsidRDefault="001649A2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Learning Objective(s)</w:t>
            </w:r>
          </w:p>
          <w:p w14:paraId="4F6DDAEC" w14:textId="77777777" w:rsidR="008068EF" w:rsidRDefault="008068EF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875" w:type="dxa"/>
            <w:gridSpan w:val="2"/>
          </w:tcPr>
          <w:p w14:paraId="447460F5" w14:textId="77777777" w:rsidR="008068EF" w:rsidRDefault="008068EF">
            <w:pPr>
              <w:spacing w:after="100" w:line="251" w:lineRule="auto"/>
              <w:ind w:right="158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3FB86CF2" w14:textId="77777777" w:rsidR="008068EF" w:rsidRDefault="001649A2">
            <w:pPr>
              <w:numPr>
                <w:ilvl w:val="0"/>
                <w:numId w:val="11"/>
              </w:numPr>
              <w:spacing w:line="251" w:lineRule="auto"/>
              <w:ind w:left="270" w:right="30" w:hanging="270"/>
              <w:contextualSpacing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No Evidence/ Incomplete Evidence</w:t>
            </w:r>
          </w:p>
        </w:tc>
        <w:tc>
          <w:tcPr>
            <w:tcW w:w="2445" w:type="dxa"/>
            <w:gridSpan w:val="2"/>
          </w:tcPr>
          <w:p w14:paraId="213866DE" w14:textId="77777777" w:rsidR="008068EF" w:rsidRDefault="001649A2">
            <w:pPr>
              <w:spacing w:after="100"/>
              <w:ind w:left="104" w:right="-20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The pre-service teacher…</w:t>
            </w:r>
          </w:p>
          <w:p w14:paraId="0BCF1C28" w14:textId="77777777" w:rsidR="008068EF" w:rsidRDefault="001649A2">
            <w:pPr>
              <w:numPr>
                <w:ilvl w:val="0"/>
                <w:numId w:val="10"/>
              </w:numPr>
              <w:spacing w:line="251" w:lineRule="auto"/>
              <w:ind w:left="270" w:right="-75" w:hanging="270"/>
              <w:contextualSpacing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Includes objective(s) in lesson plan</w:t>
            </w:r>
          </w:p>
          <w:p w14:paraId="2377E547" w14:textId="77777777" w:rsidR="008068EF" w:rsidRDefault="008068EF">
            <w:pPr>
              <w:numPr>
                <w:ilvl w:val="0"/>
                <w:numId w:val="10"/>
              </w:numPr>
              <w:ind w:right="-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895" w:type="dxa"/>
            <w:gridSpan w:val="3"/>
          </w:tcPr>
          <w:p w14:paraId="49A397DB" w14:textId="77777777" w:rsidR="008068EF" w:rsidRDefault="001649A2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240575D7" w14:textId="77777777" w:rsidR="008068EF" w:rsidRDefault="006617A9" w:rsidP="006617A9">
            <w:pPr>
              <w:numPr>
                <w:ilvl w:val="0"/>
                <w:numId w:val="1"/>
              </w:numPr>
              <w:spacing w:line="251" w:lineRule="auto"/>
              <w:ind w:left="285" w:right="-45" w:hanging="270"/>
              <w:contextualSpacing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Uses learning objective(s) that are based on student </w:t>
            </w:r>
            <w:r w:rsidR="0046575F">
              <w:rPr>
                <w:rFonts w:ascii="Times" w:eastAsia="Times" w:hAnsi="Times" w:cs="Times"/>
                <w:sz w:val="18"/>
                <w:szCs w:val="18"/>
              </w:rPr>
              <w:t>d</w:t>
            </w:r>
            <w:r>
              <w:rPr>
                <w:rFonts w:ascii="Times" w:eastAsia="Times" w:hAnsi="Times" w:cs="Times"/>
                <w:sz w:val="18"/>
                <w:szCs w:val="18"/>
              </w:rPr>
              <w:t>evelopment and needs and are age appropriate</w:t>
            </w:r>
          </w:p>
        </w:tc>
        <w:tc>
          <w:tcPr>
            <w:tcW w:w="3780" w:type="dxa"/>
            <w:gridSpan w:val="2"/>
          </w:tcPr>
          <w:p w14:paraId="00868550" w14:textId="77777777" w:rsidR="008068EF" w:rsidRDefault="001649A2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43B4F720" w14:textId="69D912AE" w:rsidR="008068EF" w:rsidRPr="006617A9" w:rsidRDefault="00A64A49" w:rsidP="006617A9">
            <w:pPr>
              <w:numPr>
                <w:ilvl w:val="0"/>
                <w:numId w:val="1"/>
              </w:numPr>
              <w:spacing w:line="251" w:lineRule="auto"/>
              <w:ind w:left="285" w:right="-45" w:hanging="270"/>
              <w:contextualSpacing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States measurable and </w:t>
            </w:r>
            <w:r w:rsidR="006617A9">
              <w:rPr>
                <w:rFonts w:ascii="Times" w:eastAsia="Times" w:hAnsi="Times" w:cs="Times"/>
                <w:sz w:val="18"/>
                <w:szCs w:val="18"/>
              </w:rPr>
              <w:t>observable learning objective(s) based on target</w:t>
            </w:r>
            <w:r w:rsidR="006A1733">
              <w:rPr>
                <w:rFonts w:ascii="Times" w:eastAsia="Times" w:hAnsi="Times" w:cs="Times"/>
                <w:sz w:val="18"/>
                <w:szCs w:val="18"/>
              </w:rPr>
              <w:t>ed</w:t>
            </w:r>
            <w:r w:rsidR="006617A9">
              <w:rPr>
                <w:rFonts w:ascii="Times" w:eastAsia="Times" w:hAnsi="Times" w:cs="Times"/>
                <w:sz w:val="18"/>
                <w:szCs w:val="18"/>
              </w:rPr>
              <w:t xml:space="preserve"> knowledge and skills</w:t>
            </w:r>
          </w:p>
        </w:tc>
      </w:tr>
      <w:tr w:rsidR="008068EF" w14:paraId="09730EFA" w14:textId="77777777">
        <w:tc>
          <w:tcPr>
            <w:tcW w:w="1485" w:type="dxa"/>
          </w:tcPr>
          <w:p w14:paraId="18D030E4" w14:textId="77777777" w:rsidR="008068EF" w:rsidRDefault="008068EF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05F05354" w14:textId="77777777" w:rsidR="008068EF" w:rsidRDefault="008068EF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6FB96F57" w14:textId="77777777" w:rsidR="008068EF" w:rsidRDefault="001649A2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1, 4, 7, 11.6</w:t>
            </w:r>
          </w:p>
        </w:tc>
        <w:tc>
          <w:tcPr>
            <w:tcW w:w="1485" w:type="dxa"/>
          </w:tcPr>
          <w:p w14:paraId="37F154CB" w14:textId="77777777" w:rsidR="008068EF" w:rsidRDefault="008068EF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404EB0B6" w14:textId="77777777" w:rsidR="008068EF" w:rsidRDefault="001649A2">
            <w:pPr>
              <w:spacing w:line="251" w:lineRule="auto"/>
              <w:ind w:right="158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Content Standard(s)</w:t>
            </w:r>
          </w:p>
        </w:tc>
        <w:tc>
          <w:tcPr>
            <w:tcW w:w="1875" w:type="dxa"/>
            <w:gridSpan w:val="2"/>
          </w:tcPr>
          <w:p w14:paraId="501D3DF2" w14:textId="77777777" w:rsidR="008068EF" w:rsidRDefault="001649A2">
            <w:pPr>
              <w:numPr>
                <w:ilvl w:val="0"/>
                <w:numId w:val="11"/>
              </w:numPr>
              <w:spacing w:after="100" w:line="251" w:lineRule="auto"/>
              <w:ind w:left="270" w:right="-60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No Evidence/ Incomplete Evidence</w:t>
            </w:r>
          </w:p>
        </w:tc>
        <w:tc>
          <w:tcPr>
            <w:tcW w:w="2445" w:type="dxa"/>
            <w:gridSpan w:val="2"/>
          </w:tcPr>
          <w:p w14:paraId="0CDE5837" w14:textId="77777777" w:rsidR="008068EF" w:rsidRDefault="001649A2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The pre-service teacher…</w:t>
            </w:r>
          </w:p>
          <w:p w14:paraId="48EAEDA7" w14:textId="32E68377" w:rsidR="008068EF" w:rsidRDefault="001649A2">
            <w:pPr>
              <w:numPr>
                <w:ilvl w:val="0"/>
                <w:numId w:val="1"/>
              </w:numPr>
              <w:ind w:left="270" w:right="-20" w:hanging="270"/>
              <w:contextualSpacing/>
              <w:rPr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Includes </w:t>
            </w:r>
            <w:r w:rsidR="006A1733">
              <w:rPr>
                <w:rFonts w:ascii="Times" w:eastAsia="Times" w:hAnsi="Times" w:cs="Times"/>
                <w:sz w:val="18"/>
                <w:szCs w:val="18"/>
              </w:rPr>
              <w:t>discipline specific</w:t>
            </w:r>
            <w:r>
              <w:rPr>
                <w:rFonts w:ascii="Times" w:eastAsia="Times" w:hAnsi="Times" w:cs="Times"/>
                <w:sz w:val="18"/>
                <w:szCs w:val="18"/>
              </w:rPr>
              <w:t xml:space="preserve"> standard(s)</w:t>
            </w:r>
          </w:p>
        </w:tc>
        <w:tc>
          <w:tcPr>
            <w:tcW w:w="2895" w:type="dxa"/>
            <w:gridSpan w:val="3"/>
          </w:tcPr>
          <w:p w14:paraId="77ABF7EE" w14:textId="77777777" w:rsidR="008068EF" w:rsidRDefault="001649A2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1B53649E" w14:textId="77777777" w:rsidR="008068EF" w:rsidRDefault="006617A9">
            <w:pPr>
              <w:numPr>
                <w:ilvl w:val="0"/>
                <w:numId w:val="1"/>
              </w:numPr>
              <w:ind w:left="285" w:right="-20" w:hanging="270"/>
              <w:contextualSpacing/>
              <w:rPr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Uses learning objective(s) that are content appropriate</w:t>
            </w:r>
          </w:p>
        </w:tc>
        <w:tc>
          <w:tcPr>
            <w:tcW w:w="3780" w:type="dxa"/>
            <w:gridSpan w:val="2"/>
          </w:tcPr>
          <w:p w14:paraId="6947BE50" w14:textId="77777777" w:rsidR="008068EF" w:rsidRDefault="001649A2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005CF6C2" w14:textId="77777777" w:rsidR="008068EF" w:rsidRDefault="006617A9">
            <w:pPr>
              <w:numPr>
                <w:ilvl w:val="0"/>
                <w:numId w:val="1"/>
              </w:numPr>
              <w:spacing w:line="251" w:lineRule="auto"/>
              <w:ind w:left="345" w:right="-45" w:hanging="270"/>
              <w:contextualSpacing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Aligns content standard(s) with learning objective(s)</w:t>
            </w:r>
            <w:r w:rsidR="001649A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</w:p>
        </w:tc>
      </w:tr>
      <w:tr w:rsidR="008068EF" w14:paraId="3CCF2872" w14:textId="77777777">
        <w:trPr>
          <w:trHeight w:val="200"/>
        </w:trPr>
        <w:tc>
          <w:tcPr>
            <w:tcW w:w="13965" w:type="dxa"/>
            <w:gridSpan w:val="11"/>
            <w:shd w:val="clear" w:color="auto" w:fill="D99594"/>
          </w:tcPr>
          <w:p w14:paraId="1E123D87" w14:textId="77777777" w:rsidR="008068EF" w:rsidRDefault="001649A2">
            <w:pPr>
              <w:ind w:right="-2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Assessment – Use</w:t>
            </w:r>
            <w:r w:rsidR="006C6E1B">
              <w:rPr>
                <w:rFonts w:ascii="Times" w:eastAsia="Times" w:hAnsi="Times" w:cs="Times"/>
                <w:b/>
                <w:sz w:val="20"/>
                <w:szCs w:val="20"/>
              </w:rPr>
              <w:t>s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assessment flexibly to expand and deepen understanding of learner performance and determine</w:t>
            </w:r>
            <w:r w:rsidR="006C6E1B">
              <w:rPr>
                <w:rFonts w:ascii="Times" w:eastAsia="Times" w:hAnsi="Times" w:cs="Times"/>
                <w:b/>
                <w:sz w:val="20"/>
                <w:szCs w:val="20"/>
              </w:rPr>
              <w:t>s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best supports for continued learner growth.</w:t>
            </w:r>
          </w:p>
        </w:tc>
      </w:tr>
      <w:tr w:rsidR="008A6E79" w14:paraId="19FB4189" w14:textId="77777777">
        <w:tc>
          <w:tcPr>
            <w:tcW w:w="1485" w:type="dxa"/>
          </w:tcPr>
          <w:p w14:paraId="724F61C9" w14:textId="4784963B" w:rsidR="008A6E79" w:rsidRDefault="008A6E79" w:rsidP="008A6E79">
            <w:pPr>
              <w:spacing w:line="251" w:lineRule="auto"/>
              <w:ind w:left="-90" w:right="158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CCTS/</w:t>
            </w: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InTASC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Standard</w:t>
            </w:r>
          </w:p>
        </w:tc>
        <w:tc>
          <w:tcPr>
            <w:tcW w:w="1485" w:type="dxa"/>
          </w:tcPr>
          <w:p w14:paraId="6A673F5F" w14:textId="448435A4" w:rsidR="008A6E79" w:rsidRDefault="008A6E79">
            <w:pPr>
              <w:spacing w:line="251" w:lineRule="auto"/>
              <w:ind w:left="104" w:right="158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Lesson Plan Component</w:t>
            </w:r>
          </w:p>
        </w:tc>
        <w:tc>
          <w:tcPr>
            <w:tcW w:w="1875" w:type="dxa"/>
            <w:gridSpan w:val="2"/>
            <w:shd w:val="clear" w:color="auto" w:fill="FFFFFF"/>
          </w:tcPr>
          <w:p w14:paraId="15F71A52" w14:textId="1F0AB71C" w:rsidR="008A6E79" w:rsidRDefault="008A6E79" w:rsidP="008A6E79">
            <w:pPr>
              <w:ind w:left="-90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8A6E79">
              <w:rPr>
                <w:rFonts w:ascii="Times" w:eastAsia="Times" w:hAnsi="Times" w:cs="Times"/>
                <w:b/>
                <w:sz w:val="19"/>
                <w:szCs w:val="19"/>
              </w:rPr>
              <w:t>No Evidence / Incomplete Evidence</w:t>
            </w:r>
          </w:p>
        </w:tc>
        <w:tc>
          <w:tcPr>
            <w:tcW w:w="2445" w:type="dxa"/>
            <w:gridSpan w:val="2"/>
            <w:shd w:val="clear" w:color="auto" w:fill="FFFFFF"/>
          </w:tcPr>
          <w:p w14:paraId="43B98A77" w14:textId="791F818A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Beginning</w:t>
            </w:r>
          </w:p>
        </w:tc>
        <w:tc>
          <w:tcPr>
            <w:tcW w:w="2895" w:type="dxa"/>
            <w:gridSpan w:val="3"/>
            <w:shd w:val="clear" w:color="auto" w:fill="FFFFFF"/>
          </w:tcPr>
          <w:p w14:paraId="4001C66E" w14:textId="48B97934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Developing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1F264394" w14:textId="0E6B934A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Proficient</w:t>
            </w:r>
          </w:p>
        </w:tc>
      </w:tr>
      <w:tr w:rsidR="008A6E79" w14:paraId="23A2A9A1" w14:textId="77777777">
        <w:tc>
          <w:tcPr>
            <w:tcW w:w="1485" w:type="dxa"/>
            <w:shd w:val="clear" w:color="auto" w:fill="FFFFFF"/>
          </w:tcPr>
          <w:p w14:paraId="570DE428" w14:textId="77777777" w:rsidR="008A6E79" w:rsidRDefault="008A6E79">
            <w:pPr>
              <w:ind w:right="-20"/>
              <w:jc w:val="both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4AF6C5FF" w14:textId="77777777" w:rsidR="008A6E79" w:rsidRDefault="008A6E79">
            <w:pPr>
              <w:ind w:right="-20"/>
              <w:jc w:val="both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78169DF3" w14:textId="77777777" w:rsidR="008A6E79" w:rsidRDefault="008A6E79">
            <w:pPr>
              <w:ind w:right="-20"/>
              <w:jc w:val="both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16B67D13" w14:textId="77777777" w:rsidR="008A6E79" w:rsidRDefault="008A6E79">
            <w:pPr>
              <w:ind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6</w:t>
            </w:r>
          </w:p>
        </w:tc>
        <w:tc>
          <w:tcPr>
            <w:tcW w:w="1485" w:type="dxa"/>
            <w:shd w:val="clear" w:color="auto" w:fill="FFFFFF"/>
          </w:tcPr>
          <w:p w14:paraId="71E8F6E0" w14:textId="77777777" w:rsidR="008A6E79" w:rsidRDefault="008A6E79">
            <w:pPr>
              <w:ind w:right="-20"/>
              <w:jc w:val="both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1153D954" w14:textId="77777777" w:rsidR="008A6E79" w:rsidRDefault="008A6E79">
            <w:pPr>
              <w:ind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58C518FF" w14:textId="77777777" w:rsidR="008A6E79" w:rsidRDefault="008A6E79">
            <w:pPr>
              <w:ind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1C5CD24B" w14:textId="77777777" w:rsidR="008A6E79" w:rsidRDefault="008A6E79">
            <w:pPr>
              <w:ind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Assessment</w:t>
            </w:r>
          </w:p>
        </w:tc>
        <w:tc>
          <w:tcPr>
            <w:tcW w:w="1875" w:type="dxa"/>
            <w:gridSpan w:val="2"/>
            <w:shd w:val="clear" w:color="auto" w:fill="FFFFFF"/>
          </w:tcPr>
          <w:p w14:paraId="2FFC510D" w14:textId="77777777" w:rsidR="008A6E79" w:rsidRDefault="008A6E79">
            <w:pPr>
              <w:spacing w:after="100"/>
              <w:ind w:right="-20"/>
              <w:jc w:val="both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7DBE3656" w14:textId="77777777" w:rsidR="008A6E79" w:rsidRDefault="008A6E79">
            <w:pPr>
              <w:numPr>
                <w:ilvl w:val="0"/>
                <w:numId w:val="2"/>
              </w:numPr>
              <w:spacing w:line="251" w:lineRule="auto"/>
              <w:ind w:left="360" w:right="-60" w:hanging="360"/>
              <w:contextualSpacing/>
              <w:rPr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No Evidence/ Incomplete Evidence</w:t>
            </w:r>
          </w:p>
          <w:p w14:paraId="0537808D" w14:textId="77777777" w:rsidR="008A6E79" w:rsidRDefault="008A6E79">
            <w:pPr>
              <w:ind w:left="928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3D4B45B7" w14:textId="77777777" w:rsidR="008A6E79" w:rsidRDefault="008A6E79">
            <w:pPr>
              <w:ind w:left="360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shd w:val="clear" w:color="auto" w:fill="FFFFFF"/>
          </w:tcPr>
          <w:p w14:paraId="0BBE4291" w14:textId="77777777" w:rsidR="008A6E79" w:rsidRDefault="008A6E79">
            <w:pPr>
              <w:spacing w:after="100"/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The pre-service teacher…</w:t>
            </w:r>
          </w:p>
          <w:p w14:paraId="1D0C7A49" w14:textId="77777777" w:rsidR="008A6E79" w:rsidRDefault="008A6E79">
            <w:pPr>
              <w:numPr>
                <w:ilvl w:val="0"/>
                <w:numId w:val="2"/>
              </w:numPr>
              <w:spacing w:line="251" w:lineRule="auto"/>
              <w:ind w:left="270" w:right="15" w:hanging="270"/>
              <w:contextualSpacing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States assessment used and identifies type of assessment (pre, formative, summative) </w:t>
            </w:r>
          </w:p>
          <w:p w14:paraId="02BC128C" w14:textId="77777777" w:rsidR="008A6E79" w:rsidRDefault="008A6E79">
            <w:pPr>
              <w:spacing w:line="251" w:lineRule="auto"/>
              <w:ind w:left="824" w:right="421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0420380A" w14:textId="77777777" w:rsidR="008A6E79" w:rsidRDefault="008A6E79">
            <w:pPr>
              <w:spacing w:after="100"/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63128D6F" w14:textId="5EE977EA" w:rsidR="008A6E79" w:rsidRDefault="008A6E79">
            <w:pPr>
              <w:numPr>
                <w:ilvl w:val="0"/>
                <w:numId w:val="3"/>
              </w:numPr>
              <w:spacing w:after="100"/>
              <w:ind w:left="285" w:right="-20" w:hanging="270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Aligns assessment(s) with learning objective(s)</w:t>
            </w:r>
          </w:p>
          <w:p w14:paraId="59C8B5D4" w14:textId="77777777" w:rsidR="008A6E79" w:rsidRPr="0053368B" w:rsidRDefault="008A6E79" w:rsidP="006617A9">
            <w:pPr>
              <w:numPr>
                <w:ilvl w:val="0"/>
                <w:numId w:val="2"/>
              </w:numPr>
              <w:spacing w:after="100" w:line="251" w:lineRule="auto"/>
              <w:ind w:left="285" w:right="113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Describes methods of analyzing the assessment</w:t>
            </w:r>
          </w:p>
          <w:p w14:paraId="03F460C2" w14:textId="77777777" w:rsidR="008A6E79" w:rsidRPr="006617A9" w:rsidRDefault="008A6E79" w:rsidP="006617A9">
            <w:pPr>
              <w:numPr>
                <w:ilvl w:val="0"/>
                <w:numId w:val="2"/>
              </w:numPr>
              <w:spacing w:after="100" w:line="251" w:lineRule="auto"/>
              <w:ind w:left="285" w:right="113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Describes methods of providing meaningful feedback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5130A4AE" w14:textId="77777777" w:rsidR="008A6E79" w:rsidRDefault="008A6E79">
            <w:pPr>
              <w:spacing w:after="100"/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7BA233A1" w14:textId="77777777" w:rsidR="008A6E79" w:rsidRDefault="008A6E79" w:rsidP="008A6E79">
            <w:pPr>
              <w:numPr>
                <w:ilvl w:val="0"/>
                <w:numId w:val="2"/>
              </w:numPr>
              <w:spacing w:after="100" w:line="251" w:lineRule="auto"/>
              <w:ind w:left="345" w:right="-4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Adapts classroom assessments and testing conditions appropriately to enable all learners to demonstrate their knowledge and skills</w:t>
            </w:r>
          </w:p>
          <w:p w14:paraId="7B711B69" w14:textId="18A3ACA3" w:rsidR="008A6E79" w:rsidRPr="008A6E79" w:rsidRDefault="008A6E79" w:rsidP="008A6E79">
            <w:pPr>
              <w:numPr>
                <w:ilvl w:val="0"/>
                <w:numId w:val="2"/>
              </w:numPr>
              <w:spacing w:after="100" w:line="251" w:lineRule="auto"/>
              <w:ind w:left="345" w:right="-45" w:hanging="270"/>
              <w:rPr>
                <w:sz w:val="18"/>
                <w:szCs w:val="18"/>
              </w:rPr>
            </w:pPr>
            <w:r w:rsidRPr="008A6E79">
              <w:rPr>
                <w:rFonts w:ascii="Times" w:eastAsia="Times" w:hAnsi="Times" w:cs="Times"/>
                <w:sz w:val="18"/>
                <w:szCs w:val="18"/>
              </w:rPr>
              <w:t>Identifies how the assessment results may be used to inform instruction</w:t>
            </w:r>
          </w:p>
          <w:p w14:paraId="6DD1C5EB" w14:textId="77777777" w:rsidR="008A6E79" w:rsidRPr="006617A9" w:rsidRDefault="008A6E79" w:rsidP="006617A9">
            <w:pPr>
              <w:numPr>
                <w:ilvl w:val="0"/>
                <w:numId w:val="2"/>
              </w:numPr>
              <w:spacing w:after="100" w:line="251" w:lineRule="auto"/>
              <w:ind w:left="345" w:right="-4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Incorporates required accommodations / modifications / extensions in assessments and testing conditions for all students with identified needs (learners with disabilities, language learning needs and gifted and talented) </w:t>
            </w:r>
          </w:p>
        </w:tc>
      </w:tr>
      <w:tr w:rsidR="008A6E79" w14:paraId="1BD27A31" w14:textId="77777777">
        <w:trPr>
          <w:trHeight w:val="200"/>
        </w:trPr>
        <w:tc>
          <w:tcPr>
            <w:tcW w:w="13965" w:type="dxa"/>
            <w:gridSpan w:val="11"/>
            <w:shd w:val="clear" w:color="auto" w:fill="D99594"/>
          </w:tcPr>
          <w:p w14:paraId="325256A3" w14:textId="77777777" w:rsidR="008A6E79" w:rsidRDefault="008A6E79">
            <w:pPr>
              <w:ind w:right="-2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Instructional Materials &amp; Resources – Stays current in content knowledge and expands expertise in reviewing instructional materials from the perspectives of both the discipline and individual learner needs.</w:t>
            </w:r>
          </w:p>
        </w:tc>
      </w:tr>
      <w:tr w:rsidR="008A6E79" w14:paraId="5A6377B4" w14:textId="77777777">
        <w:tc>
          <w:tcPr>
            <w:tcW w:w="1485" w:type="dxa"/>
          </w:tcPr>
          <w:p w14:paraId="74A66E82" w14:textId="77777777" w:rsidR="008A6E79" w:rsidRDefault="008A6E79">
            <w:pPr>
              <w:spacing w:line="251" w:lineRule="auto"/>
              <w:ind w:left="104" w:right="158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CCTS/ </w:t>
            </w: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InTASC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Standard</w:t>
            </w:r>
          </w:p>
        </w:tc>
        <w:tc>
          <w:tcPr>
            <w:tcW w:w="1485" w:type="dxa"/>
          </w:tcPr>
          <w:p w14:paraId="2FEA60B9" w14:textId="77777777" w:rsidR="008A6E79" w:rsidRDefault="008A6E79">
            <w:pPr>
              <w:spacing w:line="251" w:lineRule="auto"/>
              <w:ind w:left="104" w:right="158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Lesson Plan Component</w:t>
            </w:r>
          </w:p>
        </w:tc>
        <w:tc>
          <w:tcPr>
            <w:tcW w:w="1875" w:type="dxa"/>
            <w:gridSpan w:val="2"/>
            <w:shd w:val="clear" w:color="auto" w:fill="FFFFFF"/>
          </w:tcPr>
          <w:p w14:paraId="4D8D5779" w14:textId="77777777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No Evidence / Incomplete Evidence</w:t>
            </w:r>
          </w:p>
        </w:tc>
        <w:tc>
          <w:tcPr>
            <w:tcW w:w="2445" w:type="dxa"/>
            <w:gridSpan w:val="2"/>
            <w:shd w:val="clear" w:color="auto" w:fill="FFFFFF"/>
          </w:tcPr>
          <w:p w14:paraId="426194A0" w14:textId="77777777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Beginning</w:t>
            </w:r>
          </w:p>
        </w:tc>
        <w:tc>
          <w:tcPr>
            <w:tcW w:w="2895" w:type="dxa"/>
            <w:gridSpan w:val="3"/>
            <w:shd w:val="clear" w:color="auto" w:fill="FFFFFF"/>
          </w:tcPr>
          <w:p w14:paraId="348F8588" w14:textId="77777777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Developing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01029038" w14:textId="77777777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Proficient</w:t>
            </w:r>
          </w:p>
        </w:tc>
      </w:tr>
      <w:tr w:rsidR="008A6E79" w14:paraId="5B5AD6AB" w14:textId="77777777">
        <w:tc>
          <w:tcPr>
            <w:tcW w:w="1485" w:type="dxa"/>
            <w:shd w:val="clear" w:color="auto" w:fill="FFFFFF"/>
          </w:tcPr>
          <w:p w14:paraId="34F4198C" w14:textId="77777777" w:rsidR="008A6E79" w:rsidRDefault="008A6E79">
            <w:pPr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1384D70B" w14:textId="77777777" w:rsidR="008A6E79" w:rsidRDefault="008A6E79">
            <w:pPr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6A3A89E6" w14:textId="77777777" w:rsidR="008A6E79" w:rsidRDefault="008A6E79">
            <w:pPr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62C932A4" w14:textId="77777777" w:rsidR="008A6E79" w:rsidRDefault="008A6E79">
            <w:pPr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5BA8A19B" w14:textId="77777777" w:rsidR="008A6E79" w:rsidRDefault="008A6E79">
            <w:pPr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6F4CA3F4" w14:textId="77777777" w:rsidR="008A6E79" w:rsidRDefault="008A6E79">
            <w:pPr>
              <w:ind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1, 2, 4, 5, 8</w:t>
            </w:r>
          </w:p>
        </w:tc>
        <w:tc>
          <w:tcPr>
            <w:tcW w:w="1485" w:type="dxa"/>
            <w:shd w:val="clear" w:color="auto" w:fill="FFFFFF"/>
          </w:tcPr>
          <w:p w14:paraId="6A3AB003" w14:textId="77777777" w:rsidR="008A6E79" w:rsidRDefault="008A6E79">
            <w:pPr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687F6457" w14:textId="77777777" w:rsidR="008A6E79" w:rsidRDefault="008A6E79">
            <w:pPr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7A39441B" w14:textId="77777777" w:rsidR="008A6E79" w:rsidRDefault="008A6E79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01F6AC3C" w14:textId="77777777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Materials Resources and/or technology</w:t>
            </w:r>
          </w:p>
        </w:tc>
        <w:tc>
          <w:tcPr>
            <w:tcW w:w="1875" w:type="dxa"/>
            <w:gridSpan w:val="2"/>
            <w:shd w:val="clear" w:color="auto" w:fill="FFFFFF"/>
          </w:tcPr>
          <w:p w14:paraId="6F3A26FA" w14:textId="77777777" w:rsidR="008A6E79" w:rsidRDefault="008A6E79">
            <w:pPr>
              <w:spacing w:after="100"/>
              <w:ind w:right="-20"/>
              <w:jc w:val="both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24F632F8" w14:textId="77777777" w:rsidR="008A6E79" w:rsidRDefault="008A6E79">
            <w:pPr>
              <w:numPr>
                <w:ilvl w:val="0"/>
                <w:numId w:val="2"/>
              </w:numPr>
              <w:spacing w:line="251" w:lineRule="auto"/>
              <w:ind w:left="360" w:right="-60" w:hanging="360"/>
              <w:contextualSpacing/>
              <w:rPr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No Evidence/ Incomplete Evidence</w:t>
            </w:r>
          </w:p>
        </w:tc>
        <w:tc>
          <w:tcPr>
            <w:tcW w:w="2445" w:type="dxa"/>
            <w:gridSpan w:val="2"/>
            <w:shd w:val="clear" w:color="auto" w:fill="FFFFFF"/>
          </w:tcPr>
          <w:p w14:paraId="140E1F1A" w14:textId="77777777" w:rsidR="008A6E79" w:rsidRDefault="008A6E79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The pre-service teacher…</w:t>
            </w:r>
          </w:p>
          <w:p w14:paraId="7CCBD519" w14:textId="77777777" w:rsidR="008A6E79" w:rsidRDefault="008A6E79">
            <w:pPr>
              <w:numPr>
                <w:ilvl w:val="0"/>
                <w:numId w:val="4"/>
              </w:numPr>
              <w:ind w:left="270" w:right="-15" w:hanging="270"/>
              <w:contextualSpacing/>
              <w:rPr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Identifies teacher and student materials, tools, resources, and technologies (if applicable) necessary to achieve the lesson objectives</w:t>
            </w:r>
          </w:p>
        </w:tc>
        <w:tc>
          <w:tcPr>
            <w:tcW w:w="2895" w:type="dxa"/>
            <w:gridSpan w:val="3"/>
            <w:shd w:val="clear" w:color="auto" w:fill="FFFFFF"/>
          </w:tcPr>
          <w:p w14:paraId="32BB2A2D" w14:textId="77777777" w:rsidR="008A6E79" w:rsidRDefault="008A6E79">
            <w:pPr>
              <w:spacing w:after="100"/>
              <w:ind w:left="104" w:right="-20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514DD132" w14:textId="77777777" w:rsidR="008A6E79" w:rsidRDefault="008A6E79">
            <w:pPr>
              <w:numPr>
                <w:ilvl w:val="0"/>
                <w:numId w:val="4"/>
              </w:numPr>
              <w:spacing w:after="100" w:line="251" w:lineRule="auto"/>
              <w:ind w:left="285" w:right="-4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Includes content/age appropriate materials including handouts, manipulatives, and models </w:t>
            </w:r>
          </w:p>
          <w:p w14:paraId="315F44A1" w14:textId="77777777" w:rsidR="008A6E79" w:rsidRDefault="008A6E79">
            <w:pPr>
              <w:numPr>
                <w:ilvl w:val="0"/>
                <w:numId w:val="4"/>
              </w:numPr>
              <w:spacing w:line="251" w:lineRule="auto"/>
              <w:ind w:left="285" w:right="-45" w:hanging="270"/>
              <w:contextualSpacing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Provides a description of specific technology tools and/or applications if appropriate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2ED8A9AF" w14:textId="77777777" w:rsidR="008A6E79" w:rsidRDefault="008A6E79">
            <w:pPr>
              <w:spacing w:after="100"/>
              <w:ind w:left="104" w:right="-20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48F26635" w14:textId="77777777" w:rsidR="008A6E79" w:rsidRPr="0053368B" w:rsidRDefault="008A6E79">
            <w:pPr>
              <w:numPr>
                <w:ilvl w:val="0"/>
                <w:numId w:val="5"/>
              </w:numPr>
              <w:spacing w:after="100" w:line="251" w:lineRule="auto"/>
              <w:ind w:left="345" w:right="4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Selects instructional resources, technology and curriculum materials that are accurate and relevant to the learners’ backgrounds, experiences, and interest</w:t>
            </w:r>
          </w:p>
          <w:p w14:paraId="1647CB9C" w14:textId="77777777" w:rsidR="008A6E79" w:rsidRDefault="008A6E79">
            <w:pPr>
              <w:numPr>
                <w:ilvl w:val="0"/>
                <w:numId w:val="5"/>
              </w:numPr>
              <w:spacing w:after="100" w:line="251" w:lineRule="auto"/>
              <w:ind w:left="345" w:right="4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Selects instructional resources, technology and curriculum materials that are accurate and accessible to the learners’ disabilities, language needs, and/or giftedness</w:t>
            </w:r>
          </w:p>
        </w:tc>
      </w:tr>
      <w:tr w:rsidR="008A6E79" w14:paraId="244ED493" w14:textId="77777777">
        <w:trPr>
          <w:trHeight w:val="200"/>
        </w:trPr>
        <w:tc>
          <w:tcPr>
            <w:tcW w:w="13965" w:type="dxa"/>
            <w:gridSpan w:val="11"/>
            <w:shd w:val="clear" w:color="auto" w:fill="D99594"/>
          </w:tcPr>
          <w:p w14:paraId="46EA4466" w14:textId="77777777" w:rsidR="008A6E79" w:rsidRDefault="008A6E79">
            <w:pPr>
              <w:spacing w:line="251" w:lineRule="auto"/>
              <w:ind w:right="258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Instructional Methods – Selects, creates, and sequences learning experiences and performance tasks by using a variety of instructional approaches, strategies, and technologies that make learning accessible to all learners and support learners in reaching rigorous curriculum goals.</w:t>
            </w:r>
          </w:p>
        </w:tc>
      </w:tr>
      <w:tr w:rsidR="008A6E79" w14:paraId="41E64742" w14:textId="77777777" w:rsidTr="00285A1F">
        <w:tc>
          <w:tcPr>
            <w:tcW w:w="1485" w:type="dxa"/>
          </w:tcPr>
          <w:p w14:paraId="7F3DC4DE" w14:textId="77777777" w:rsidR="008A6E79" w:rsidRDefault="008A6E79">
            <w:pPr>
              <w:spacing w:line="251" w:lineRule="auto"/>
              <w:ind w:left="104" w:right="158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CCTS/ </w:t>
            </w: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InTASC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Standard</w:t>
            </w:r>
          </w:p>
        </w:tc>
        <w:tc>
          <w:tcPr>
            <w:tcW w:w="1930" w:type="dxa"/>
            <w:gridSpan w:val="2"/>
          </w:tcPr>
          <w:p w14:paraId="7FB6850F" w14:textId="77777777" w:rsidR="008A6E79" w:rsidRDefault="008A6E79">
            <w:pPr>
              <w:spacing w:line="251" w:lineRule="auto"/>
              <w:ind w:left="104" w:right="158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Lesson Plan Component</w:t>
            </w:r>
          </w:p>
        </w:tc>
        <w:tc>
          <w:tcPr>
            <w:tcW w:w="1430" w:type="dxa"/>
            <w:shd w:val="clear" w:color="auto" w:fill="FFFFFF"/>
          </w:tcPr>
          <w:p w14:paraId="181B9FF1" w14:textId="77777777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No Evidence / Incomplete Evidence</w:t>
            </w:r>
          </w:p>
        </w:tc>
        <w:tc>
          <w:tcPr>
            <w:tcW w:w="2200" w:type="dxa"/>
            <w:shd w:val="clear" w:color="auto" w:fill="FFFFFF"/>
          </w:tcPr>
          <w:p w14:paraId="76D38E07" w14:textId="77777777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Beginning</w:t>
            </w:r>
          </w:p>
        </w:tc>
        <w:tc>
          <w:tcPr>
            <w:tcW w:w="3140" w:type="dxa"/>
            <w:gridSpan w:val="4"/>
            <w:shd w:val="clear" w:color="auto" w:fill="FFFFFF"/>
          </w:tcPr>
          <w:p w14:paraId="2CFCAC90" w14:textId="77777777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Developing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7474DA44" w14:textId="77777777" w:rsidR="008A6E79" w:rsidRDefault="008A6E7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Proficient</w:t>
            </w:r>
          </w:p>
        </w:tc>
      </w:tr>
      <w:tr w:rsidR="008A6E79" w14:paraId="22D4EE47" w14:textId="77777777" w:rsidTr="00285A1F">
        <w:tc>
          <w:tcPr>
            <w:tcW w:w="1485" w:type="dxa"/>
            <w:shd w:val="clear" w:color="auto" w:fill="FFFFFF"/>
          </w:tcPr>
          <w:p w14:paraId="3A487FD3" w14:textId="77777777" w:rsidR="008A6E79" w:rsidRDefault="008A6E79">
            <w:pPr>
              <w:ind w:left="104" w:right="-15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0A5C9B1F" w14:textId="77777777" w:rsidR="008A6E79" w:rsidRDefault="008A6E79">
            <w:pPr>
              <w:ind w:left="104" w:right="-15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1DB7A318" w14:textId="77777777" w:rsidR="008A6E79" w:rsidRDefault="008A6E79">
            <w:pPr>
              <w:ind w:left="104" w:right="-15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28F8975A" w14:textId="77777777" w:rsidR="008A6E79" w:rsidRDefault="008A6E79">
            <w:pPr>
              <w:ind w:left="104" w:right="-15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63D3240C" w14:textId="77777777" w:rsidR="008A6E79" w:rsidRDefault="008A6E79">
            <w:pPr>
              <w:ind w:left="104" w:right="-15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361ABDB9" w14:textId="77777777" w:rsidR="008A6E79" w:rsidRDefault="008A6E79">
            <w:pPr>
              <w:ind w:left="104" w:right="-15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3AED221F" w14:textId="77777777" w:rsidR="008A6E79" w:rsidRDefault="008A6E79">
            <w:pPr>
              <w:ind w:left="104" w:right="-15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5, 6, 7, 8, 11</w:t>
            </w:r>
          </w:p>
        </w:tc>
        <w:tc>
          <w:tcPr>
            <w:tcW w:w="1930" w:type="dxa"/>
            <w:gridSpan w:val="2"/>
            <w:shd w:val="clear" w:color="auto" w:fill="FFFFFF"/>
          </w:tcPr>
          <w:p w14:paraId="3642D6C7" w14:textId="77777777" w:rsidR="008A6E79" w:rsidRDefault="008A6E79">
            <w:pPr>
              <w:ind w:left="104" w:right="-15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3D367020" w14:textId="77777777" w:rsidR="008A6E79" w:rsidRDefault="008A6E79">
            <w:pPr>
              <w:ind w:left="104" w:right="-15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6C7861AD" w14:textId="77777777" w:rsidR="008A6E79" w:rsidRDefault="008A6E79">
            <w:pPr>
              <w:ind w:left="104" w:right="-15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614812D2" w14:textId="77777777" w:rsidR="008A6E79" w:rsidRDefault="008A6E79">
            <w:pPr>
              <w:ind w:left="104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Teaching and Learning Sequence</w:t>
            </w:r>
          </w:p>
        </w:tc>
        <w:tc>
          <w:tcPr>
            <w:tcW w:w="1430" w:type="dxa"/>
            <w:shd w:val="clear" w:color="auto" w:fill="FFFFFF"/>
          </w:tcPr>
          <w:p w14:paraId="2506EE90" w14:textId="77777777" w:rsidR="008A6E79" w:rsidRDefault="008A6E79">
            <w:pPr>
              <w:spacing w:after="100"/>
              <w:ind w:right="-60"/>
              <w:jc w:val="both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15FACFD9" w14:textId="77777777" w:rsidR="008A6E79" w:rsidRDefault="008A6E79">
            <w:pPr>
              <w:numPr>
                <w:ilvl w:val="0"/>
                <w:numId w:val="2"/>
              </w:numPr>
              <w:spacing w:line="251" w:lineRule="auto"/>
              <w:ind w:left="270" w:right="-60" w:hanging="270"/>
              <w:contextualSpacing/>
              <w:rPr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No Evidence/ Incomplete Evidence</w:t>
            </w:r>
          </w:p>
          <w:p w14:paraId="520480E3" w14:textId="77777777" w:rsidR="008A6E79" w:rsidRDefault="008A6E79">
            <w:pPr>
              <w:ind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FFFFFF"/>
          </w:tcPr>
          <w:p w14:paraId="11D16221" w14:textId="77777777" w:rsidR="008A6E79" w:rsidRDefault="008A6E79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The pre-service teacher…</w:t>
            </w:r>
          </w:p>
          <w:p w14:paraId="28AE416A" w14:textId="77777777" w:rsidR="008A6E79" w:rsidRDefault="008A6E79">
            <w:pPr>
              <w:numPr>
                <w:ilvl w:val="0"/>
                <w:numId w:val="5"/>
              </w:numPr>
              <w:spacing w:line="251" w:lineRule="auto"/>
              <w:ind w:left="270" w:right="15" w:hanging="270"/>
              <w:contextualSpacing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Plans and sequences learning experiences and tasks </w:t>
            </w:r>
          </w:p>
          <w:p w14:paraId="4010468A" w14:textId="77777777" w:rsidR="008A6E79" w:rsidRDefault="008A6E79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3140" w:type="dxa"/>
            <w:gridSpan w:val="4"/>
            <w:shd w:val="clear" w:color="auto" w:fill="FFFFFF"/>
          </w:tcPr>
          <w:p w14:paraId="4B6EFD77" w14:textId="77777777" w:rsidR="008A6E79" w:rsidRDefault="008A6E79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7BFE9631" w14:textId="77777777" w:rsidR="008A6E79" w:rsidRDefault="008A6E79">
            <w:pPr>
              <w:numPr>
                <w:ilvl w:val="0"/>
                <w:numId w:val="5"/>
              </w:numPr>
              <w:spacing w:after="100" w:line="252" w:lineRule="auto"/>
              <w:ind w:left="28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Develops appropriate sequence of learning experiences connected to the learning objectives  </w:t>
            </w:r>
          </w:p>
          <w:p w14:paraId="70D4DF71" w14:textId="77777777" w:rsidR="008A6E79" w:rsidRDefault="008A6E79">
            <w:pPr>
              <w:numPr>
                <w:ilvl w:val="0"/>
                <w:numId w:val="5"/>
              </w:numPr>
              <w:spacing w:after="100" w:line="252" w:lineRule="auto"/>
              <w:ind w:left="28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States a learning sequence that clearly defines the order and timeframe of the lesson</w:t>
            </w:r>
          </w:p>
          <w:p w14:paraId="318CE5D1" w14:textId="77777777" w:rsidR="008A6E79" w:rsidRDefault="008A6E79">
            <w:pPr>
              <w:numPr>
                <w:ilvl w:val="0"/>
                <w:numId w:val="5"/>
              </w:numPr>
              <w:spacing w:after="100" w:line="251" w:lineRule="auto"/>
              <w:ind w:left="285" w:right="164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Specifically states introduction and closure of lesson in the sequence </w:t>
            </w:r>
          </w:p>
          <w:p w14:paraId="05594ED5" w14:textId="77777777" w:rsidR="008A6E79" w:rsidRDefault="008A6E79">
            <w:pPr>
              <w:numPr>
                <w:ilvl w:val="0"/>
                <w:numId w:val="5"/>
              </w:numPr>
              <w:spacing w:after="100" w:line="251" w:lineRule="auto"/>
              <w:ind w:left="285" w:right="147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Communicates the lesson objective to students throughout the lesson</w:t>
            </w:r>
          </w:p>
          <w:p w14:paraId="5C4F69C2" w14:textId="77777777" w:rsidR="008A6E79" w:rsidRPr="001D2EC6" w:rsidRDefault="008A6E79">
            <w:pPr>
              <w:numPr>
                <w:ilvl w:val="0"/>
                <w:numId w:val="5"/>
              </w:numPr>
              <w:spacing w:after="100" w:line="251" w:lineRule="auto"/>
              <w:ind w:left="285" w:right="147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Uses technology to engage learners in meeting learning objectives when appropriate </w:t>
            </w:r>
          </w:p>
          <w:p w14:paraId="6D991463" w14:textId="77777777" w:rsidR="001D2EC6" w:rsidRDefault="001D2EC6" w:rsidP="001D2EC6">
            <w:pPr>
              <w:spacing w:after="100" w:line="251" w:lineRule="auto"/>
              <w:ind w:right="147"/>
              <w:rPr>
                <w:rFonts w:ascii="Times" w:eastAsia="Times" w:hAnsi="Times" w:cs="Times"/>
                <w:sz w:val="18"/>
                <w:szCs w:val="18"/>
              </w:rPr>
            </w:pPr>
          </w:p>
          <w:p w14:paraId="4E31F4EE" w14:textId="77777777" w:rsidR="001D2EC6" w:rsidRDefault="001D2EC6" w:rsidP="001D2EC6">
            <w:pPr>
              <w:spacing w:after="100" w:line="251" w:lineRule="auto"/>
              <w:ind w:right="147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FFFFFF"/>
          </w:tcPr>
          <w:p w14:paraId="6D8E2719" w14:textId="77777777" w:rsidR="008A6E79" w:rsidRDefault="008A6E79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017EE5B8" w14:textId="77777777" w:rsidR="008A6E79" w:rsidRDefault="008A6E79">
            <w:pPr>
              <w:numPr>
                <w:ilvl w:val="0"/>
                <w:numId w:val="7"/>
              </w:numPr>
              <w:spacing w:after="100" w:line="252" w:lineRule="auto"/>
              <w:ind w:left="345" w:right="-13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Provides details for the instructional sequence such as specific strategies, instructional dialogue, or student engagement with content </w:t>
            </w:r>
          </w:p>
          <w:p w14:paraId="7C3F6C3A" w14:textId="77777777" w:rsidR="008A6E79" w:rsidRDefault="008A6E79">
            <w:pPr>
              <w:numPr>
                <w:ilvl w:val="0"/>
                <w:numId w:val="7"/>
              </w:numPr>
              <w:spacing w:after="100" w:line="252" w:lineRule="auto"/>
              <w:ind w:left="345" w:right="-13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Sequence includes process for monitoring student progress</w:t>
            </w:r>
          </w:p>
          <w:p w14:paraId="2827E99B" w14:textId="77777777" w:rsidR="008A6E79" w:rsidRPr="0053368B" w:rsidRDefault="008A6E79">
            <w:pPr>
              <w:numPr>
                <w:ilvl w:val="0"/>
                <w:numId w:val="7"/>
              </w:numPr>
              <w:spacing w:line="251" w:lineRule="auto"/>
              <w:ind w:left="345" w:right="-135" w:hanging="270"/>
              <w:contextualSpacing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Incorporates technology in a variety of ways in planning when appropriate (e.g., managing learner records, expanding options for learner choice, and documenting performance) </w:t>
            </w:r>
            <w:r>
              <w:rPr>
                <w:rFonts w:ascii="Times" w:eastAsia="Times" w:hAnsi="Times" w:cs="Times"/>
                <w:sz w:val="18"/>
                <w:szCs w:val="18"/>
              </w:rPr>
              <w:br/>
            </w:r>
          </w:p>
          <w:p w14:paraId="1E3999FB" w14:textId="77777777" w:rsidR="008A6E79" w:rsidRDefault="008A6E79">
            <w:pPr>
              <w:numPr>
                <w:ilvl w:val="0"/>
                <w:numId w:val="7"/>
              </w:numPr>
              <w:spacing w:line="251" w:lineRule="auto"/>
              <w:ind w:left="345" w:right="-135" w:hanging="27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Timeframe is appropriate for specified class/lesson and responsive to students’ pace</w:t>
            </w:r>
          </w:p>
        </w:tc>
      </w:tr>
      <w:tr w:rsidR="001D2EC6" w14:paraId="64295975" w14:textId="77777777" w:rsidTr="00285A1F">
        <w:tc>
          <w:tcPr>
            <w:tcW w:w="1485" w:type="dxa"/>
            <w:shd w:val="clear" w:color="auto" w:fill="FFFFFF"/>
          </w:tcPr>
          <w:p w14:paraId="033F8CCF" w14:textId="6E912A32" w:rsidR="001D2EC6" w:rsidRDefault="001D2EC6" w:rsidP="001538BC">
            <w:pPr>
              <w:ind w:left="-90"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lastRenderedPageBreak/>
              <w:t>CCTS/</w:t>
            </w: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InTASC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Standard</w:t>
            </w:r>
          </w:p>
        </w:tc>
        <w:tc>
          <w:tcPr>
            <w:tcW w:w="1930" w:type="dxa"/>
            <w:gridSpan w:val="2"/>
            <w:shd w:val="clear" w:color="auto" w:fill="FFFFFF"/>
          </w:tcPr>
          <w:p w14:paraId="38098E3B" w14:textId="520CBC05" w:rsidR="001D2EC6" w:rsidRDefault="001D2EC6" w:rsidP="001538BC">
            <w:pPr>
              <w:ind w:left="104"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Lesson Plan Component</w:t>
            </w:r>
          </w:p>
        </w:tc>
        <w:tc>
          <w:tcPr>
            <w:tcW w:w="1430" w:type="dxa"/>
            <w:shd w:val="clear" w:color="auto" w:fill="FFFFFF"/>
          </w:tcPr>
          <w:p w14:paraId="61A24DA4" w14:textId="4D95EF65" w:rsidR="001D2EC6" w:rsidRDefault="001D2EC6" w:rsidP="001538BC">
            <w:pPr>
              <w:spacing w:after="100"/>
              <w:ind w:left="-85"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8A6E79">
              <w:rPr>
                <w:rFonts w:ascii="Times" w:eastAsia="Times" w:hAnsi="Times" w:cs="Times"/>
                <w:b/>
                <w:sz w:val="19"/>
                <w:szCs w:val="19"/>
              </w:rPr>
              <w:t>No Evidence / Incomplete Evidence</w:t>
            </w:r>
          </w:p>
        </w:tc>
        <w:tc>
          <w:tcPr>
            <w:tcW w:w="2200" w:type="dxa"/>
            <w:shd w:val="clear" w:color="auto" w:fill="FFFFFF"/>
          </w:tcPr>
          <w:p w14:paraId="2A89861D" w14:textId="0C0DDEE5" w:rsidR="001D2EC6" w:rsidRDefault="001D2EC6" w:rsidP="001538BC">
            <w:pPr>
              <w:spacing w:after="100"/>
              <w:ind w:left="104"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Beginning</w:t>
            </w:r>
          </w:p>
        </w:tc>
        <w:tc>
          <w:tcPr>
            <w:tcW w:w="3140" w:type="dxa"/>
            <w:gridSpan w:val="4"/>
            <w:shd w:val="clear" w:color="auto" w:fill="FFFFFF"/>
          </w:tcPr>
          <w:p w14:paraId="78EAD1D6" w14:textId="0B2CAB92" w:rsidR="001D2EC6" w:rsidRDefault="001D2EC6" w:rsidP="001538BC">
            <w:pPr>
              <w:spacing w:after="100"/>
              <w:ind w:left="104"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Developing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6380EDA2" w14:textId="4BBEB23E" w:rsidR="001D2EC6" w:rsidRDefault="001D2EC6" w:rsidP="001538BC">
            <w:pPr>
              <w:spacing w:after="100"/>
              <w:ind w:left="104"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Proficient</w:t>
            </w:r>
          </w:p>
        </w:tc>
      </w:tr>
      <w:tr w:rsidR="001D2EC6" w14:paraId="2B6ED555" w14:textId="77777777" w:rsidTr="00285A1F">
        <w:tc>
          <w:tcPr>
            <w:tcW w:w="1485" w:type="dxa"/>
            <w:shd w:val="clear" w:color="auto" w:fill="FFFFFF"/>
          </w:tcPr>
          <w:p w14:paraId="5DC5E731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0C4334FF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0954C739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146B8C1C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7CEABCB3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54561783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05D0D96E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38320676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722EAADD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035DE3DD" w14:textId="77777777" w:rsidR="001D2EC6" w:rsidRDefault="001D2EC6" w:rsidP="002A7CC9">
            <w:pPr>
              <w:spacing w:line="251" w:lineRule="auto"/>
              <w:ind w:left="104" w:right="158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1, 2, 7, 8</w:t>
            </w:r>
          </w:p>
        </w:tc>
        <w:tc>
          <w:tcPr>
            <w:tcW w:w="1930" w:type="dxa"/>
            <w:gridSpan w:val="2"/>
            <w:shd w:val="clear" w:color="auto" w:fill="FFFFFF"/>
          </w:tcPr>
          <w:p w14:paraId="43FB4743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19E9B51A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35D55F2B" w14:textId="77777777" w:rsidR="001D2EC6" w:rsidRDefault="001D2EC6">
            <w:pPr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55B0BB5A" w14:textId="49E6EB5F" w:rsidR="001D2EC6" w:rsidRDefault="001D2EC6" w:rsidP="001D2EC6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Meeting Students’ Needs</w:t>
            </w:r>
          </w:p>
          <w:p w14:paraId="78105784" w14:textId="77777777" w:rsidR="001D2EC6" w:rsidRDefault="001D2EC6" w:rsidP="001D2EC6">
            <w:pPr>
              <w:ind w:left="104" w:right="-20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25FA4B68" w14:textId="77777777" w:rsidR="001D2EC6" w:rsidRDefault="001D2EC6" w:rsidP="001D2EC6">
            <w:pPr>
              <w:spacing w:line="251" w:lineRule="auto"/>
              <w:ind w:left="104" w:right="158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(differentiation, extensions, modifications, accommodations)</w:t>
            </w:r>
          </w:p>
        </w:tc>
        <w:tc>
          <w:tcPr>
            <w:tcW w:w="1430" w:type="dxa"/>
            <w:shd w:val="clear" w:color="auto" w:fill="FFFFFF"/>
          </w:tcPr>
          <w:p w14:paraId="0E2B905A" w14:textId="77777777" w:rsidR="001D2EC6" w:rsidRDefault="001D2EC6">
            <w:pPr>
              <w:spacing w:after="100"/>
              <w:ind w:right="-20"/>
              <w:jc w:val="both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5BBFFC59" w14:textId="77777777" w:rsidR="001D2EC6" w:rsidRDefault="001D2EC6" w:rsidP="00285A1F">
            <w:pPr>
              <w:spacing w:after="100"/>
              <w:ind w:right="-60"/>
              <w:jc w:val="both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14:paraId="384D8FAF" w14:textId="205D63B5" w:rsidR="001D2EC6" w:rsidRPr="00285A1F" w:rsidRDefault="001D2EC6" w:rsidP="00285A1F">
            <w:pPr>
              <w:numPr>
                <w:ilvl w:val="0"/>
                <w:numId w:val="2"/>
              </w:numPr>
              <w:spacing w:line="251" w:lineRule="auto"/>
              <w:ind w:left="270" w:right="-60" w:hanging="270"/>
              <w:contextualSpacing/>
              <w:rPr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No Evidence/ Incomplete Evidence</w:t>
            </w:r>
          </w:p>
        </w:tc>
        <w:tc>
          <w:tcPr>
            <w:tcW w:w="2200" w:type="dxa"/>
            <w:shd w:val="clear" w:color="auto" w:fill="FFFFFF"/>
          </w:tcPr>
          <w:p w14:paraId="128DEEE4" w14:textId="77777777" w:rsidR="001D2EC6" w:rsidRDefault="001D2EC6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The pre-service teacher…</w:t>
            </w:r>
          </w:p>
          <w:p w14:paraId="6A124AC9" w14:textId="77777777" w:rsidR="001D2EC6" w:rsidRDefault="001D2EC6">
            <w:pPr>
              <w:numPr>
                <w:ilvl w:val="0"/>
                <w:numId w:val="8"/>
              </w:numPr>
              <w:spacing w:line="251" w:lineRule="auto"/>
              <w:ind w:left="285" w:right="240" w:hanging="270"/>
              <w:contextualSpacing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Identifies potential adaptations for your students (accommodations, modifications, assistive technology, etc.) in lesson development</w:t>
            </w:r>
          </w:p>
          <w:p w14:paraId="5ACBF66E" w14:textId="77777777" w:rsidR="001D2EC6" w:rsidRDefault="001D2EC6" w:rsidP="002A7CC9">
            <w:pPr>
              <w:ind w:left="104" w:right="-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3140" w:type="dxa"/>
            <w:gridSpan w:val="4"/>
            <w:shd w:val="clear" w:color="auto" w:fill="FFFFFF"/>
          </w:tcPr>
          <w:p w14:paraId="5DB9CC00" w14:textId="77777777" w:rsidR="001D2EC6" w:rsidRDefault="001D2EC6">
            <w:pPr>
              <w:spacing w:after="100"/>
              <w:ind w:left="104" w:right="-20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3BD4075F" w14:textId="789FB3DB" w:rsidR="001D2EC6" w:rsidRDefault="001D2EC6">
            <w:pPr>
              <w:numPr>
                <w:ilvl w:val="0"/>
                <w:numId w:val="8"/>
              </w:numPr>
              <w:spacing w:after="100" w:line="251" w:lineRule="auto"/>
              <w:ind w:left="285" w:right="45" w:hanging="270"/>
              <w:rPr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Times" w:eastAsia="Times" w:hAnsi="Times" w:cs="Times"/>
                <w:sz w:val="18"/>
                <w:szCs w:val="18"/>
              </w:rPr>
              <w:t xml:space="preserve">Identifies specific students who may need adaptations, scaffolding, enriching and/or extended learning activities </w:t>
            </w:r>
          </w:p>
          <w:p w14:paraId="502BAC84" w14:textId="77777777" w:rsidR="001D2EC6" w:rsidRDefault="001D2EC6" w:rsidP="0046575F">
            <w:pPr>
              <w:numPr>
                <w:ilvl w:val="0"/>
                <w:numId w:val="8"/>
              </w:numPr>
              <w:spacing w:after="100" w:line="251" w:lineRule="auto"/>
              <w:ind w:left="285" w:right="4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Incorporates instructional strategies that engage a range of learner preferences and/or abilities</w:t>
            </w:r>
          </w:p>
          <w:p w14:paraId="36861819" w14:textId="77777777" w:rsidR="001D2EC6" w:rsidRPr="0046575F" w:rsidRDefault="001D2EC6" w:rsidP="00CD6A16">
            <w:pPr>
              <w:spacing w:after="100" w:line="251" w:lineRule="auto"/>
              <w:ind w:left="15" w:right="45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FFFFFF"/>
          </w:tcPr>
          <w:p w14:paraId="5157503F" w14:textId="77777777" w:rsidR="001D2EC6" w:rsidRDefault="001D2EC6">
            <w:pPr>
              <w:spacing w:after="100"/>
              <w:ind w:left="104" w:right="-20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And…</w:t>
            </w:r>
          </w:p>
          <w:p w14:paraId="1DAE6093" w14:textId="77777777" w:rsidR="001D2EC6" w:rsidRDefault="001D2EC6">
            <w:pPr>
              <w:numPr>
                <w:ilvl w:val="0"/>
                <w:numId w:val="9"/>
              </w:numPr>
              <w:spacing w:line="252" w:lineRule="auto"/>
              <w:ind w:left="345" w:right="-135" w:hanging="270"/>
              <w:contextualSpacing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Plans learning experiences that allow for learner choice/interest that result in a variation of pace, process, product, and/or environment</w:t>
            </w:r>
            <w:r>
              <w:rPr>
                <w:rFonts w:ascii="Times" w:eastAsia="Times" w:hAnsi="Times" w:cs="Times"/>
                <w:sz w:val="18"/>
                <w:szCs w:val="18"/>
              </w:rPr>
              <w:br/>
            </w:r>
          </w:p>
          <w:p w14:paraId="45BB9928" w14:textId="77777777" w:rsidR="001D2EC6" w:rsidRPr="0053368B" w:rsidRDefault="001D2EC6" w:rsidP="0053368B">
            <w:pPr>
              <w:numPr>
                <w:ilvl w:val="0"/>
                <w:numId w:val="8"/>
              </w:numPr>
              <w:spacing w:after="100" w:line="251" w:lineRule="auto"/>
              <w:ind w:left="285" w:right="4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States specific activities that will adapt, scaffold, enrich and/or extend instruction in order to appropriately challenge specific students within the lesson content</w:t>
            </w:r>
          </w:p>
          <w:p w14:paraId="48EF5E62" w14:textId="77777777" w:rsidR="001D2EC6" w:rsidRPr="00CD6A16" w:rsidRDefault="001D2EC6" w:rsidP="0053368B">
            <w:pPr>
              <w:numPr>
                <w:ilvl w:val="0"/>
                <w:numId w:val="8"/>
              </w:numPr>
              <w:spacing w:after="100" w:line="251" w:lineRule="auto"/>
              <w:ind w:left="285" w:right="45" w:hanging="270"/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Identifies common misconceptions and addresses them by planning appropriate scaffolds and/or differentiated instruction</w:t>
            </w:r>
          </w:p>
          <w:p w14:paraId="2204C10D" w14:textId="77777777" w:rsidR="001D2EC6" w:rsidRDefault="001D2EC6" w:rsidP="00CD6A16">
            <w:pPr>
              <w:numPr>
                <w:ilvl w:val="0"/>
                <w:numId w:val="8"/>
              </w:numPr>
              <w:spacing w:after="100" w:line="251" w:lineRule="auto"/>
              <w:ind w:left="285" w:right="45" w:hanging="270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6575F">
              <w:rPr>
                <w:rFonts w:ascii="Times" w:eastAsia="Times" w:hAnsi="Times" w:cs="Times"/>
                <w:sz w:val="18"/>
                <w:szCs w:val="18"/>
              </w:rPr>
              <w:t>Incorporates required accommodations / modifications / extensions in instructional sequence for all</w:t>
            </w:r>
            <w:r>
              <w:rPr>
                <w:rFonts w:ascii="Times" w:eastAsia="Times" w:hAnsi="Times" w:cs="Times"/>
                <w:sz w:val="18"/>
                <w:szCs w:val="18"/>
              </w:rPr>
              <w:t xml:space="preserve"> students with identified needs</w:t>
            </w:r>
            <w:r w:rsidRPr="0046575F">
              <w:rPr>
                <w:rFonts w:ascii="Times" w:eastAsia="Times" w:hAnsi="Times" w:cs="Times"/>
                <w:sz w:val="18"/>
                <w:szCs w:val="18"/>
              </w:rPr>
              <w:t xml:space="preserve"> (learners with disabilities, language learning needs and gifted and talented)  </w:t>
            </w:r>
          </w:p>
        </w:tc>
      </w:tr>
    </w:tbl>
    <w:p w14:paraId="55FAEDE7" w14:textId="77777777" w:rsidR="008068EF" w:rsidRDefault="008068EF">
      <w:pPr>
        <w:jc w:val="center"/>
        <w:rPr>
          <w:sz w:val="20"/>
          <w:szCs w:val="20"/>
        </w:rPr>
      </w:pPr>
    </w:p>
    <w:sectPr w:rsidR="008068EF" w:rsidSect="00274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296" w:right="1152" w:bottom="1296" w:left="1152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D46D5" w14:textId="77777777" w:rsidR="00E81F33" w:rsidRDefault="00E81F33" w:rsidP="0046575F">
      <w:r>
        <w:separator/>
      </w:r>
    </w:p>
  </w:endnote>
  <w:endnote w:type="continuationSeparator" w:id="0">
    <w:p w14:paraId="672E9BBD" w14:textId="77777777" w:rsidR="00E81F33" w:rsidRDefault="00E81F33" w:rsidP="0046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977D0" w14:textId="77777777" w:rsidR="00642E0D" w:rsidRDefault="00642E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7F0A5" w14:textId="2A60840C" w:rsidR="0046575F" w:rsidRPr="0046575F" w:rsidRDefault="0046575F" w:rsidP="0046575F">
    <w:pPr>
      <w:pStyle w:val="Footer"/>
      <w:jc w:val="right"/>
      <w:rPr>
        <w:sz w:val="16"/>
        <w:szCs w:val="16"/>
      </w:rPr>
    </w:pPr>
    <w:r w:rsidRPr="0046575F">
      <w:rPr>
        <w:sz w:val="16"/>
        <w:szCs w:val="16"/>
      </w:rPr>
      <w:t>R</w:t>
    </w:r>
    <w:r w:rsidR="006A1733">
      <w:rPr>
        <w:sz w:val="16"/>
        <w:szCs w:val="16"/>
      </w:rPr>
      <w:t>evised 07/</w:t>
    </w:r>
    <w:r w:rsidR="00285A1F">
      <w:rPr>
        <w:sz w:val="16"/>
        <w:szCs w:val="16"/>
      </w:rPr>
      <w:t>26</w:t>
    </w:r>
    <w:r w:rsidR="00905861">
      <w:rPr>
        <w:sz w:val="16"/>
        <w:szCs w:val="16"/>
      </w:rPr>
      <w:t>/</w:t>
    </w:r>
    <w:r w:rsidRPr="0046575F">
      <w:rPr>
        <w:sz w:val="16"/>
        <w:szCs w:val="16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734C3" w14:textId="77777777" w:rsidR="00642E0D" w:rsidRDefault="00642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A2E0D" w14:textId="77777777" w:rsidR="00E81F33" w:rsidRDefault="00E81F33" w:rsidP="0046575F">
      <w:r>
        <w:separator/>
      </w:r>
    </w:p>
  </w:footnote>
  <w:footnote w:type="continuationSeparator" w:id="0">
    <w:p w14:paraId="6B917573" w14:textId="77777777" w:rsidR="00E81F33" w:rsidRDefault="00E81F33" w:rsidP="0046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1B1B2" w14:textId="77777777" w:rsidR="00642E0D" w:rsidRDefault="00642E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F6D34" w14:textId="77777777" w:rsidR="00642E0D" w:rsidRDefault="00642E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FD60B" w14:textId="77777777" w:rsidR="00642E0D" w:rsidRDefault="00642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5B5"/>
    <w:multiLevelType w:val="multilevel"/>
    <w:tmpl w:val="873681B6"/>
    <w:lvl w:ilvl="0">
      <w:start w:val="1"/>
      <w:numFmt w:val="bullet"/>
      <w:lvlText w:val="❑"/>
      <w:lvlJc w:val="left"/>
      <w:pPr>
        <w:ind w:left="82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20132539"/>
    <w:multiLevelType w:val="multilevel"/>
    <w:tmpl w:val="81F61D92"/>
    <w:lvl w:ilvl="0">
      <w:start w:val="1"/>
      <w:numFmt w:val="bullet"/>
      <w:lvlText w:val="❑"/>
      <w:lvlJc w:val="left"/>
      <w:pPr>
        <w:ind w:left="92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Arial" w:eastAsia="Arial" w:hAnsi="Arial" w:cs="Arial"/>
      </w:rPr>
    </w:lvl>
  </w:abstractNum>
  <w:abstractNum w:abstractNumId="2">
    <w:nsid w:val="21C3701C"/>
    <w:multiLevelType w:val="hybridMultilevel"/>
    <w:tmpl w:val="BE58C1A2"/>
    <w:lvl w:ilvl="0" w:tplc="A00A1A00">
      <w:start w:val="1"/>
      <w:numFmt w:val="bullet"/>
      <w:lvlText w:val="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2E8976F7"/>
    <w:multiLevelType w:val="multilevel"/>
    <w:tmpl w:val="8A2C44C6"/>
    <w:lvl w:ilvl="0">
      <w:start w:val="1"/>
      <w:numFmt w:val="bullet"/>
      <w:lvlText w:val="❑"/>
      <w:lvlJc w:val="left"/>
      <w:pPr>
        <w:ind w:left="46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>
    <w:nsid w:val="438D4798"/>
    <w:multiLevelType w:val="multilevel"/>
    <w:tmpl w:val="CA9A1E04"/>
    <w:lvl w:ilvl="0">
      <w:start w:val="1"/>
      <w:numFmt w:val="bullet"/>
      <w:lvlText w:val="❑"/>
      <w:lvlJc w:val="left"/>
      <w:pPr>
        <w:ind w:left="82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53E779C3"/>
    <w:multiLevelType w:val="multilevel"/>
    <w:tmpl w:val="24BA4B0E"/>
    <w:lvl w:ilvl="0">
      <w:start w:val="1"/>
      <w:numFmt w:val="bullet"/>
      <w:lvlText w:val="❑"/>
      <w:lvlJc w:val="left"/>
      <w:pPr>
        <w:ind w:left="-241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-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-10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-36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</w:rPr>
    </w:lvl>
  </w:abstractNum>
  <w:abstractNum w:abstractNumId="6">
    <w:nsid w:val="5AB80ABE"/>
    <w:multiLevelType w:val="multilevel"/>
    <w:tmpl w:val="AA32EB34"/>
    <w:lvl w:ilvl="0">
      <w:start w:val="1"/>
      <w:numFmt w:val="bullet"/>
      <w:lvlText w:val="❑"/>
      <w:lvlJc w:val="left"/>
      <w:pPr>
        <w:ind w:left="82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5EBB6868"/>
    <w:multiLevelType w:val="multilevel"/>
    <w:tmpl w:val="50846372"/>
    <w:lvl w:ilvl="0">
      <w:start w:val="1"/>
      <w:numFmt w:val="bullet"/>
      <w:lvlText w:val="❑"/>
      <w:lvlJc w:val="left"/>
      <w:pPr>
        <w:ind w:left="82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>
    <w:nsid w:val="60F13C61"/>
    <w:multiLevelType w:val="multilevel"/>
    <w:tmpl w:val="44A4C826"/>
    <w:lvl w:ilvl="0">
      <w:start w:val="1"/>
      <w:numFmt w:val="bullet"/>
      <w:lvlText w:val="❑"/>
      <w:lvlJc w:val="left"/>
      <w:pPr>
        <w:ind w:left="46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9">
    <w:nsid w:val="699F59B6"/>
    <w:multiLevelType w:val="multilevel"/>
    <w:tmpl w:val="A2DA28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nsid w:val="6EDE0C59"/>
    <w:multiLevelType w:val="multilevel"/>
    <w:tmpl w:val="A754D0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nsid w:val="75092C96"/>
    <w:multiLevelType w:val="multilevel"/>
    <w:tmpl w:val="BDFE6850"/>
    <w:lvl w:ilvl="0">
      <w:start w:val="1"/>
      <w:numFmt w:val="bullet"/>
      <w:lvlText w:val="❑"/>
      <w:lvlJc w:val="left"/>
      <w:pPr>
        <w:ind w:left="92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Arial" w:eastAsia="Arial" w:hAnsi="Arial" w:cs="Arial"/>
      </w:rPr>
    </w:lvl>
  </w:abstractNum>
  <w:abstractNum w:abstractNumId="12">
    <w:nsid w:val="7C3B34AF"/>
    <w:multiLevelType w:val="multilevel"/>
    <w:tmpl w:val="BDFE6850"/>
    <w:lvl w:ilvl="0">
      <w:start w:val="1"/>
      <w:numFmt w:val="bullet"/>
      <w:lvlText w:val="❑"/>
      <w:lvlJc w:val="left"/>
      <w:pPr>
        <w:ind w:left="92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EF"/>
    <w:rsid w:val="001538BC"/>
    <w:rsid w:val="001649A2"/>
    <w:rsid w:val="001D2EC6"/>
    <w:rsid w:val="002740C4"/>
    <w:rsid w:val="00285A1F"/>
    <w:rsid w:val="002A0308"/>
    <w:rsid w:val="002A7CC9"/>
    <w:rsid w:val="002A7CFF"/>
    <w:rsid w:val="0046575F"/>
    <w:rsid w:val="0053368B"/>
    <w:rsid w:val="00584357"/>
    <w:rsid w:val="005941B4"/>
    <w:rsid w:val="005E4333"/>
    <w:rsid w:val="00642E0D"/>
    <w:rsid w:val="006617A9"/>
    <w:rsid w:val="006A1733"/>
    <w:rsid w:val="006C6E1B"/>
    <w:rsid w:val="006E2101"/>
    <w:rsid w:val="008068EF"/>
    <w:rsid w:val="00812C5F"/>
    <w:rsid w:val="008A6E79"/>
    <w:rsid w:val="00905861"/>
    <w:rsid w:val="00A64A49"/>
    <w:rsid w:val="00A96700"/>
    <w:rsid w:val="00BB39A7"/>
    <w:rsid w:val="00BD1F1B"/>
    <w:rsid w:val="00CD6A16"/>
    <w:rsid w:val="00D36C2D"/>
    <w:rsid w:val="00E81F33"/>
    <w:rsid w:val="00F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4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75F"/>
  </w:style>
  <w:style w:type="paragraph" w:styleId="Footer">
    <w:name w:val="footer"/>
    <w:basedOn w:val="Normal"/>
    <w:link w:val="FooterChar"/>
    <w:uiPriority w:val="99"/>
    <w:unhideWhenUsed/>
    <w:rsid w:val="00465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75F"/>
  </w:style>
  <w:style w:type="paragraph" w:styleId="ListParagraph">
    <w:name w:val="List Paragraph"/>
    <w:basedOn w:val="Normal"/>
    <w:uiPriority w:val="34"/>
    <w:qFormat/>
    <w:rsid w:val="00533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75F"/>
  </w:style>
  <w:style w:type="paragraph" w:styleId="Footer">
    <w:name w:val="footer"/>
    <w:basedOn w:val="Normal"/>
    <w:link w:val="FooterChar"/>
    <w:uiPriority w:val="99"/>
    <w:unhideWhenUsed/>
    <w:rsid w:val="00465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75F"/>
  </w:style>
  <w:style w:type="paragraph" w:styleId="ListParagraph">
    <w:name w:val="List Paragraph"/>
    <w:basedOn w:val="Normal"/>
    <w:uiPriority w:val="34"/>
    <w:qFormat/>
    <w:rsid w:val="0053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wendyk</cp:lastModifiedBy>
  <cp:revision>4</cp:revision>
  <cp:lastPrinted>2018-07-26T14:31:00Z</cp:lastPrinted>
  <dcterms:created xsi:type="dcterms:W3CDTF">2018-07-26T14:34:00Z</dcterms:created>
  <dcterms:modified xsi:type="dcterms:W3CDTF">2018-07-26T15:46:00Z</dcterms:modified>
</cp:coreProperties>
</file>