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A28B" w14:textId="77777777" w:rsidR="002B60E2" w:rsidRPr="002F6E8E" w:rsidRDefault="002B60E2" w:rsidP="002B60E2">
      <w:pPr>
        <w:pBdr>
          <w:bottom w:val="dotted" w:sz="6" w:space="5" w:color="DCDCDC"/>
        </w:pBdr>
        <w:shd w:val="clear" w:color="auto" w:fill="FFFFFF"/>
        <w:spacing w:after="0" w:line="270" w:lineRule="atLeast"/>
        <w:textAlignment w:val="baseline"/>
        <w:rPr>
          <w:rFonts w:ascii="inherit" w:eastAsia="Times New Roman" w:hAnsi="inherit" w:cs="Arial"/>
          <w:b/>
          <w:color w:val="444444"/>
          <w:sz w:val="40"/>
          <w:szCs w:val="40"/>
        </w:rPr>
      </w:pPr>
      <w:r w:rsidRPr="002F6E8E">
        <w:rPr>
          <w:rFonts w:ascii="inherit" w:eastAsia="Times New Roman" w:hAnsi="inherit" w:cs="Arial"/>
          <w:b/>
          <w:color w:val="444444"/>
          <w:sz w:val="40"/>
          <w:szCs w:val="40"/>
        </w:rPr>
        <w:t xml:space="preserve">UMF Recycles/Facilities Management </w:t>
      </w:r>
    </w:p>
    <w:p w14:paraId="36F04DA8" w14:textId="77777777" w:rsidR="002B60E2" w:rsidRDefault="002B60E2" w:rsidP="002B60E2">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bookmarkStart w:id="0" w:name="_GoBack"/>
      <w:bookmarkEnd w:id="0"/>
    </w:p>
    <w:p w14:paraId="3BDFE57F"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UMF Recycles accepts the following material for recycling:</w:t>
      </w:r>
    </w:p>
    <w:p w14:paraId="17740D36"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8" w:anchor="cardboard" w:history="1">
        <w:r w:rsidRPr="002F6E8E">
          <w:rPr>
            <w:rFonts w:ascii="inherit" w:eastAsia="Times New Roman" w:hAnsi="inherit" w:cs="Times New Roman"/>
            <w:color w:val="292929"/>
            <w:sz w:val="24"/>
            <w:szCs w:val="24"/>
            <w:u w:val="single"/>
            <w:bdr w:val="none" w:sz="0" w:space="0" w:color="auto" w:frame="1"/>
          </w:rPr>
          <w:t>Corrugated Cardboard (OCC)</w:t>
        </w:r>
      </w:hyperlink>
    </w:p>
    <w:p w14:paraId="5A2B7C73"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9" w:anchor="newspaper" w:history="1">
        <w:r w:rsidRPr="002F6E8E">
          <w:rPr>
            <w:rFonts w:ascii="inherit" w:eastAsia="Times New Roman" w:hAnsi="inherit" w:cs="Times New Roman"/>
            <w:color w:val="292929"/>
            <w:sz w:val="24"/>
            <w:szCs w:val="24"/>
            <w:u w:val="single"/>
            <w:bdr w:val="none" w:sz="0" w:space="0" w:color="auto" w:frame="1"/>
          </w:rPr>
          <w:t>Newspaper, Magazines (ONP, OMG)</w:t>
        </w:r>
      </w:hyperlink>
    </w:p>
    <w:p w14:paraId="51522B95"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10" w:anchor="mainemix" w:history="1">
        <w:r w:rsidRPr="002F6E8E">
          <w:rPr>
            <w:rFonts w:ascii="inherit" w:eastAsia="Times New Roman" w:hAnsi="inherit" w:cs="Times New Roman"/>
            <w:color w:val="292929"/>
            <w:sz w:val="24"/>
            <w:szCs w:val="24"/>
            <w:u w:val="single"/>
            <w:bdr w:val="none" w:sz="0" w:space="0" w:color="auto" w:frame="1"/>
          </w:rPr>
          <w:t>Maine Mix Paper</w:t>
        </w:r>
      </w:hyperlink>
    </w:p>
    <w:p w14:paraId="585ECADE"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11" w:anchor="batteries" w:history="1">
        <w:r w:rsidRPr="002F6E8E">
          <w:rPr>
            <w:rFonts w:ascii="inherit" w:eastAsia="Times New Roman" w:hAnsi="inherit" w:cs="Times New Roman"/>
            <w:color w:val="292929"/>
            <w:sz w:val="24"/>
            <w:szCs w:val="24"/>
            <w:u w:val="single"/>
            <w:bdr w:val="none" w:sz="0" w:space="0" w:color="auto" w:frame="1"/>
          </w:rPr>
          <w:t>Batteries (Rechargeable Only)</w:t>
        </w:r>
      </w:hyperlink>
    </w:p>
    <w:p w14:paraId="47999B63"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12" w:anchor="plastic" w:history="1">
        <w:r w:rsidRPr="002F6E8E">
          <w:rPr>
            <w:rFonts w:ascii="inherit" w:eastAsia="Times New Roman" w:hAnsi="inherit" w:cs="Times New Roman"/>
            <w:color w:val="292929"/>
            <w:sz w:val="24"/>
            <w:szCs w:val="24"/>
            <w:u w:val="single"/>
            <w:bdr w:val="none" w:sz="0" w:space="0" w:color="auto" w:frame="1"/>
          </w:rPr>
          <w:t>H.D.P.E. (#2 Only)</w:t>
        </w:r>
      </w:hyperlink>
    </w:p>
    <w:p w14:paraId="6AEAFEA7"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13" w:anchor="fluorescent" w:history="1">
        <w:r w:rsidRPr="002F6E8E">
          <w:rPr>
            <w:rFonts w:ascii="inherit" w:eastAsia="Times New Roman" w:hAnsi="inherit" w:cs="Times New Roman"/>
            <w:color w:val="292929"/>
            <w:sz w:val="24"/>
            <w:szCs w:val="24"/>
            <w:u w:val="single"/>
            <w:bdr w:val="none" w:sz="0" w:space="0" w:color="auto" w:frame="1"/>
          </w:rPr>
          <w:t>Fluorescent Tubes, Computer Monitors, TVs</w:t>
        </w:r>
      </w:hyperlink>
    </w:p>
    <w:p w14:paraId="543836C4"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14" w:anchor="tin" w:history="1">
        <w:r w:rsidRPr="002F6E8E">
          <w:rPr>
            <w:rFonts w:ascii="inherit" w:eastAsia="Times New Roman" w:hAnsi="inherit" w:cs="Times New Roman"/>
            <w:color w:val="292929"/>
            <w:sz w:val="24"/>
            <w:szCs w:val="24"/>
            <w:u w:val="single"/>
            <w:bdr w:val="none" w:sz="0" w:space="0" w:color="auto" w:frame="1"/>
          </w:rPr>
          <w:t>Tin Cans</w:t>
        </w:r>
      </w:hyperlink>
    </w:p>
    <w:p w14:paraId="0B99DED7"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15" w:anchor="glass" w:history="1">
        <w:r w:rsidRPr="002F6E8E">
          <w:rPr>
            <w:rFonts w:ascii="inherit" w:eastAsia="Times New Roman" w:hAnsi="inherit" w:cs="Times New Roman"/>
            <w:color w:val="292929"/>
            <w:sz w:val="24"/>
            <w:szCs w:val="24"/>
            <w:u w:val="single"/>
            <w:bdr w:val="none" w:sz="0" w:space="0" w:color="auto" w:frame="1"/>
          </w:rPr>
          <w:t>Glass</w:t>
        </w:r>
      </w:hyperlink>
    </w:p>
    <w:p w14:paraId="29068538" w14:textId="77777777" w:rsidR="002B60E2" w:rsidRPr="002F6E8E" w:rsidRDefault="002B60E2" w:rsidP="002B60E2">
      <w:pPr>
        <w:numPr>
          <w:ilvl w:val="0"/>
          <w:numId w:val="1"/>
        </w:numPr>
        <w:spacing w:after="0" w:line="270" w:lineRule="atLeast"/>
        <w:ind w:left="300"/>
        <w:textAlignment w:val="baseline"/>
        <w:rPr>
          <w:rFonts w:ascii="inherit" w:eastAsia="Times New Roman" w:hAnsi="inherit" w:cs="Times New Roman"/>
          <w:sz w:val="24"/>
          <w:szCs w:val="24"/>
        </w:rPr>
      </w:pPr>
      <w:hyperlink r:id="rId16" w:anchor="aluminum" w:history="1">
        <w:r w:rsidRPr="002F6E8E">
          <w:rPr>
            <w:rFonts w:ascii="inherit" w:eastAsia="Times New Roman" w:hAnsi="inherit" w:cs="Times New Roman"/>
            <w:color w:val="292929"/>
            <w:sz w:val="24"/>
            <w:szCs w:val="24"/>
            <w:u w:val="single"/>
            <w:bdr w:val="none" w:sz="0" w:space="0" w:color="auto" w:frame="1"/>
          </w:rPr>
          <w:t>Aluminum</w:t>
        </w:r>
      </w:hyperlink>
    </w:p>
    <w:p w14:paraId="7A318823" w14:textId="77777777" w:rsidR="002B60E2" w:rsidRPr="002F6E8E" w:rsidRDefault="002B60E2" w:rsidP="002B60E2">
      <w:pPr>
        <w:numPr>
          <w:ilvl w:val="0"/>
          <w:numId w:val="1"/>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Mercury Bearing Devices</w:t>
      </w:r>
    </w:p>
    <w:p w14:paraId="59409BE7"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1" w:name="cardboard"/>
      <w:bookmarkEnd w:id="1"/>
      <w:r w:rsidRPr="002F6E8E">
        <w:rPr>
          <w:rFonts w:ascii="Arial" w:eastAsia="Times New Roman" w:hAnsi="Arial" w:cs="Arial"/>
          <w:color w:val="282828"/>
          <w:sz w:val="27"/>
          <w:szCs w:val="27"/>
        </w:rPr>
        <w:t>Corrugated Cardboard:</w:t>
      </w:r>
    </w:p>
    <w:p w14:paraId="1EA9CA0E"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Only clean, dry cardboard and brown paper bags are acceptable. All boxes should be flattened, with any staples removed.</w:t>
      </w:r>
    </w:p>
    <w:p w14:paraId="72B94C75"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foreign cardboard. Examples; light or yellow coloring.</w:t>
      </w:r>
    </w:p>
    <w:p w14:paraId="49B70862"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boxboard or paper board such as cereal boxes, shoe boxes or six-pack containers.</w:t>
      </w:r>
    </w:p>
    <w:p w14:paraId="0DC97664"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waxed or plastic coated cardboard such as chicken or vegetable boxes.</w:t>
      </w:r>
    </w:p>
    <w:p w14:paraId="04CF8531"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food contaminated cardboard such as pizza or fruit boxes.</w:t>
      </w:r>
    </w:p>
    <w:p w14:paraId="28355862"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2" w:name="newspaper"/>
      <w:bookmarkEnd w:id="2"/>
      <w:r w:rsidRPr="002F6E8E">
        <w:rPr>
          <w:rFonts w:ascii="Arial" w:eastAsia="Times New Roman" w:hAnsi="Arial" w:cs="Arial"/>
          <w:color w:val="282828"/>
          <w:sz w:val="27"/>
          <w:szCs w:val="27"/>
        </w:rPr>
        <w:t>Newspapers/Magazines:</w:t>
      </w:r>
    </w:p>
    <w:p w14:paraId="218C6831"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 xml:space="preserve">Only clean, dry, </w:t>
      </w:r>
      <w:proofErr w:type="spellStart"/>
      <w:proofErr w:type="gramStart"/>
      <w:r w:rsidRPr="002F6E8E">
        <w:rPr>
          <w:rFonts w:ascii="inherit" w:eastAsia="Times New Roman" w:hAnsi="inherit" w:cs="Times New Roman"/>
          <w:sz w:val="24"/>
          <w:szCs w:val="24"/>
        </w:rPr>
        <w:t>non</w:t>
      </w:r>
      <w:proofErr w:type="gramEnd"/>
      <w:r w:rsidRPr="002F6E8E">
        <w:rPr>
          <w:rFonts w:ascii="inherit" w:eastAsia="Times New Roman" w:hAnsi="inherit" w:cs="Times New Roman"/>
          <w:sz w:val="24"/>
          <w:szCs w:val="24"/>
        </w:rPr>
        <w:t xml:space="preserve"> yellowed</w:t>
      </w:r>
      <w:proofErr w:type="spellEnd"/>
      <w:r w:rsidRPr="002F6E8E">
        <w:rPr>
          <w:rFonts w:ascii="inherit" w:eastAsia="Times New Roman" w:hAnsi="inherit" w:cs="Times New Roman"/>
          <w:sz w:val="24"/>
          <w:szCs w:val="24"/>
        </w:rPr>
        <w:t>, newspaper and magazines, catalogs and telephone books mixed together are acceptable.</w:t>
      </w:r>
    </w:p>
    <w:p w14:paraId="2285E94F"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plastic bags.</w:t>
      </w:r>
    </w:p>
    <w:p w14:paraId="06543672"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paper bags.</w:t>
      </w:r>
    </w:p>
    <w:p w14:paraId="67B97679"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Material must be loose, not tied in bundles.</w:t>
      </w:r>
    </w:p>
    <w:p w14:paraId="5102EF99"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3" w:name="mainemix"/>
      <w:bookmarkEnd w:id="3"/>
      <w:r w:rsidRPr="002F6E8E">
        <w:rPr>
          <w:rFonts w:ascii="Arial" w:eastAsia="Times New Roman" w:hAnsi="Arial" w:cs="Arial"/>
          <w:color w:val="282828"/>
          <w:sz w:val="27"/>
          <w:szCs w:val="27"/>
        </w:rPr>
        <w:t>Maine Mix Paper</w:t>
      </w:r>
    </w:p>
    <w:p w14:paraId="78AEB325"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Only clean, dry mixed paper is acceptable.</w:t>
      </w:r>
    </w:p>
    <w:p w14:paraId="611B883A"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lastRenderedPageBreak/>
        <w:t>Maine Mix paper may include any of the following types of paper:</w:t>
      </w:r>
    </w:p>
    <w:p w14:paraId="78460796"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Copy paper</w:t>
      </w:r>
    </w:p>
    <w:p w14:paraId="319E02A0"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Computer paper</w:t>
      </w:r>
    </w:p>
    <w:p w14:paraId="15D774CB"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Letterhead</w:t>
      </w:r>
    </w:p>
    <w:p w14:paraId="05A839DC"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Stationary</w:t>
      </w:r>
    </w:p>
    <w:p w14:paraId="21C0638C"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Index cards</w:t>
      </w:r>
    </w:p>
    <w:p w14:paraId="6CB7B54B"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Time cards</w:t>
      </w:r>
    </w:p>
    <w:p w14:paraId="5EB2EA5E"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Envelopes (no windows)</w:t>
      </w:r>
    </w:p>
    <w:p w14:paraId="10D5F630"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Manila file folders</w:t>
      </w:r>
    </w:p>
    <w:p w14:paraId="7B524156"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Toilet paper tubes</w:t>
      </w:r>
    </w:p>
    <w:p w14:paraId="1DA17F66"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Legal pads (no backing)</w:t>
      </w:r>
    </w:p>
    <w:p w14:paraId="57A128F8"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Colored copy paper</w:t>
      </w:r>
    </w:p>
    <w:p w14:paraId="5CADA5C8"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Brochures</w:t>
      </w:r>
    </w:p>
    <w:p w14:paraId="0CBDD4E2"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Colored stationary</w:t>
      </w:r>
    </w:p>
    <w:p w14:paraId="699C92CE"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Pamphlets</w:t>
      </w:r>
    </w:p>
    <w:p w14:paraId="36B8C539"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Six pack containers</w:t>
      </w:r>
    </w:p>
    <w:p w14:paraId="6972F41F"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Colored envelopes (no windows)</w:t>
      </w:r>
    </w:p>
    <w:p w14:paraId="7A0C2FFC"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Books</w:t>
      </w:r>
    </w:p>
    <w:p w14:paraId="4099D7E0"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Junk mail (including envelopes)</w:t>
      </w:r>
    </w:p>
    <w:p w14:paraId="68FB73A1"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Cereal boxes</w:t>
      </w:r>
    </w:p>
    <w:p w14:paraId="118FDDBA"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Shoe boxes</w:t>
      </w:r>
    </w:p>
    <w:p w14:paraId="5739F42C"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Can labels</w:t>
      </w:r>
    </w:p>
    <w:p w14:paraId="65592063"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Bottle labels</w:t>
      </w:r>
    </w:p>
    <w:p w14:paraId="273C5F17"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Potato bags</w:t>
      </w:r>
    </w:p>
    <w:p w14:paraId="5218C920"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Grain bags</w:t>
      </w:r>
    </w:p>
    <w:p w14:paraId="1BE8AD50"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Feed bags</w:t>
      </w:r>
    </w:p>
    <w:p w14:paraId="484DA3FD"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Foreign cardboard</w:t>
      </w:r>
    </w:p>
    <w:p w14:paraId="6598F727"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Post cards</w:t>
      </w:r>
    </w:p>
    <w:p w14:paraId="384E6FA1"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lastRenderedPageBreak/>
        <w:t>Cards</w:t>
      </w:r>
    </w:p>
    <w:p w14:paraId="341D52E0" w14:textId="77777777" w:rsidR="002B60E2" w:rsidRPr="002F6E8E" w:rsidRDefault="002B60E2" w:rsidP="002B60E2">
      <w:pPr>
        <w:numPr>
          <w:ilvl w:val="0"/>
          <w:numId w:val="2"/>
        </w:numPr>
        <w:spacing w:after="180" w:line="270" w:lineRule="atLeast"/>
        <w:ind w:left="300"/>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Paper towel tubes</w:t>
      </w:r>
    </w:p>
    <w:p w14:paraId="6401179E"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plastic bags.</w:t>
      </w:r>
    </w:p>
    <w:p w14:paraId="18F3E3BD"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pet food bags with plastic inside.</w:t>
      </w:r>
    </w:p>
    <w:p w14:paraId="5F748D3E"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plastic bags from cereal boxes.</w:t>
      </w:r>
    </w:p>
    <w:p w14:paraId="155B7D96"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toy boxes with plastic on them.</w:t>
      </w:r>
    </w:p>
    <w:p w14:paraId="71ED92D8"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 foil type or plastic type paper or ribbon.</w:t>
      </w:r>
    </w:p>
    <w:p w14:paraId="422760E1" w14:textId="77777777" w:rsidR="002B60E2" w:rsidRPr="002F6E8E" w:rsidRDefault="002B60E2" w:rsidP="002B60E2">
      <w:pPr>
        <w:spacing w:after="0" w:line="240" w:lineRule="auto"/>
        <w:jc w:val="center"/>
        <w:textAlignment w:val="baseline"/>
        <w:rPr>
          <w:rFonts w:ascii="inherit" w:eastAsia="Times New Roman" w:hAnsi="inherit" w:cs="Times New Roman"/>
          <w:sz w:val="24"/>
          <w:szCs w:val="24"/>
        </w:rPr>
      </w:pPr>
    </w:p>
    <w:p w14:paraId="7BBC6DAD"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4" w:name="batteries"/>
      <w:bookmarkEnd w:id="4"/>
      <w:r w:rsidRPr="002F6E8E">
        <w:rPr>
          <w:rFonts w:ascii="Arial" w:eastAsia="Times New Roman" w:hAnsi="Arial" w:cs="Arial"/>
          <w:color w:val="282828"/>
          <w:sz w:val="27"/>
          <w:szCs w:val="27"/>
        </w:rPr>
        <w:t>Batteries</w:t>
      </w:r>
    </w:p>
    <w:p w14:paraId="06C8932B"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Rechargeable batteries only. No alkaline batteries, batteries are collected by contacting a member of the B&amp;G services unit.</w:t>
      </w:r>
    </w:p>
    <w:p w14:paraId="57C27BE9"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5" w:name="plastic"/>
      <w:bookmarkEnd w:id="5"/>
      <w:r w:rsidRPr="002F6E8E">
        <w:rPr>
          <w:rFonts w:ascii="Arial" w:eastAsia="Times New Roman" w:hAnsi="Arial" w:cs="Arial"/>
          <w:color w:val="282828"/>
          <w:sz w:val="27"/>
          <w:szCs w:val="27"/>
        </w:rPr>
        <w:t>H.D.P.E. Plastic</w:t>
      </w:r>
    </w:p>
    <w:p w14:paraId="5B1888B0"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H.D.P.E. Plastic with a # 2 inside and</w:t>
      </w:r>
    </w:p>
    <w:p w14:paraId="5740A91E"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proofErr w:type="gramStart"/>
      <w:r w:rsidRPr="002F6E8E">
        <w:rPr>
          <w:rFonts w:ascii="inherit" w:eastAsia="Times New Roman" w:hAnsi="inherit" w:cs="Times New Roman"/>
          <w:sz w:val="24"/>
          <w:szCs w:val="24"/>
        </w:rPr>
        <w:t>a</w:t>
      </w:r>
      <w:proofErr w:type="gramEnd"/>
      <w:r w:rsidRPr="002F6E8E">
        <w:rPr>
          <w:rFonts w:ascii="inherit" w:eastAsia="Times New Roman" w:hAnsi="inherit" w:cs="Times New Roman"/>
          <w:sz w:val="24"/>
          <w:szCs w:val="24"/>
        </w:rPr>
        <w:t xml:space="preserve"> recycling symbol on the bottom of the container.</w:t>
      </w:r>
    </w:p>
    <w:p w14:paraId="66A4D44A"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Natural plastic containers must be kept separate from colored plastic containers.</w:t>
      </w:r>
    </w:p>
    <w:p w14:paraId="5C710667"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Natural Plastic: water jugs, most milk jugs.</w:t>
      </w:r>
    </w:p>
    <w:p w14:paraId="770F905B"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Colored Plastic: laundry detergent containers, bleach containers,</w:t>
      </w:r>
    </w:p>
    <w:p w14:paraId="2B21E553"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proofErr w:type="gramStart"/>
      <w:r w:rsidRPr="002F6E8E">
        <w:rPr>
          <w:rFonts w:ascii="inherit" w:eastAsia="Times New Roman" w:hAnsi="inherit" w:cs="Times New Roman"/>
          <w:sz w:val="24"/>
          <w:szCs w:val="24"/>
        </w:rPr>
        <w:t>white</w:t>
      </w:r>
      <w:proofErr w:type="gramEnd"/>
      <w:r w:rsidRPr="002F6E8E">
        <w:rPr>
          <w:rFonts w:ascii="inherit" w:eastAsia="Times New Roman" w:hAnsi="inherit" w:cs="Times New Roman"/>
          <w:sz w:val="24"/>
          <w:szCs w:val="24"/>
        </w:rPr>
        <w:t xml:space="preserve"> milk jugs (light block bottles).</w:t>
      </w:r>
    </w:p>
    <w:p w14:paraId="4E677B24"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All containers must be rinsed.</w:t>
      </w:r>
    </w:p>
    <w:p w14:paraId="72EBF3AF"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All caps must be removed.</w:t>
      </w:r>
    </w:p>
    <w:p w14:paraId="60F07815"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6" w:name="fluorescent"/>
      <w:bookmarkEnd w:id="6"/>
      <w:r w:rsidRPr="002F6E8E">
        <w:rPr>
          <w:rFonts w:ascii="Arial" w:eastAsia="Times New Roman" w:hAnsi="Arial" w:cs="Arial"/>
          <w:color w:val="282828"/>
          <w:sz w:val="27"/>
          <w:szCs w:val="27"/>
        </w:rPr>
        <w:t>Fluorescent Tubes, Computer Monitors, TVs</w:t>
      </w:r>
    </w:p>
    <w:p w14:paraId="043BB30C"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Contact a member of the Buildings and Grounds Services division to arrange for collection.</w:t>
      </w:r>
    </w:p>
    <w:p w14:paraId="015078AE"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7" w:name="tin"/>
      <w:bookmarkEnd w:id="7"/>
      <w:r w:rsidRPr="002F6E8E">
        <w:rPr>
          <w:rFonts w:ascii="Arial" w:eastAsia="Times New Roman" w:hAnsi="Arial" w:cs="Arial"/>
          <w:color w:val="282828"/>
          <w:sz w:val="27"/>
          <w:szCs w:val="27"/>
        </w:rPr>
        <w:t>Tin Cans</w:t>
      </w:r>
    </w:p>
    <w:p w14:paraId="073249DC"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lastRenderedPageBreak/>
        <w:t>Only clean tin cans are acceptable.</w:t>
      </w:r>
    </w:p>
    <w:p w14:paraId="2F483B90"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Paint cans are acceptable provided: there is no liquid left inside the container.</w:t>
      </w:r>
    </w:p>
    <w:p w14:paraId="0121E2F6"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A light coating of dried paint is OK.</w:t>
      </w:r>
    </w:p>
    <w:p w14:paraId="0C0CB8D2"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Aerosol cans are acceptable provided: there is no product left inside and</w:t>
      </w:r>
    </w:p>
    <w:p w14:paraId="5F1B0A05"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proofErr w:type="gramStart"/>
      <w:r w:rsidRPr="002F6E8E">
        <w:rPr>
          <w:rFonts w:ascii="inherit" w:eastAsia="Times New Roman" w:hAnsi="inherit" w:cs="Times New Roman"/>
          <w:sz w:val="24"/>
          <w:szCs w:val="24"/>
        </w:rPr>
        <w:t>the</w:t>
      </w:r>
      <w:proofErr w:type="gramEnd"/>
      <w:r w:rsidRPr="002F6E8E">
        <w:rPr>
          <w:rFonts w:ascii="inherit" w:eastAsia="Times New Roman" w:hAnsi="inherit" w:cs="Times New Roman"/>
          <w:sz w:val="24"/>
          <w:szCs w:val="24"/>
        </w:rPr>
        <w:t xml:space="preserve"> propellant is used up and the cap and nozzle are removed.</w:t>
      </w:r>
    </w:p>
    <w:p w14:paraId="2B5C5894"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bookmarkStart w:id="8" w:name="glass"/>
      <w:bookmarkEnd w:id="8"/>
      <w:r w:rsidRPr="002F6E8E">
        <w:rPr>
          <w:rFonts w:ascii="Arial" w:eastAsia="Times New Roman" w:hAnsi="Arial" w:cs="Arial"/>
          <w:color w:val="282828"/>
          <w:sz w:val="27"/>
          <w:szCs w:val="27"/>
        </w:rPr>
        <w:t>Glass</w:t>
      </w:r>
    </w:p>
    <w:p w14:paraId="10BEFBC9"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Only clean glass containers are acceptable.</w:t>
      </w:r>
    </w:p>
    <w:p w14:paraId="09CE1594"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Lids must be removed.</w:t>
      </w:r>
    </w:p>
    <w:p w14:paraId="421E9426"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NOT ACCEPTABLE:</w:t>
      </w:r>
    </w:p>
    <w:p w14:paraId="2A26574A"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Ceramic cups and plates Clay flower pots Crystal</w:t>
      </w:r>
    </w:p>
    <w:p w14:paraId="1BEF716D"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Light bulbs Mirror glass Window glass</w:t>
      </w:r>
    </w:p>
    <w:p w14:paraId="4BDF1746" w14:textId="77777777" w:rsidR="002B60E2"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Drinking glasses Pyrex Safety glass</w:t>
      </w:r>
    </w:p>
    <w:p w14:paraId="488CA681" w14:textId="77777777" w:rsidR="002B60E2" w:rsidRPr="002F6E8E" w:rsidRDefault="002B60E2" w:rsidP="002B60E2">
      <w:pPr>
        <w:spacing w:after="0" w:line="420" w:lineRule="atLeast"/>
        <w:textAlignment w:val="baseline"/>
        <w:outlineLvl w:val="3"/>
        <w:rPr>
          <w:rFonts w:ascii="Arial" w:eastAsia="Times New Roman" w:hAnsi="Arial" w:cs="Arial"/>
          <w:color w:val="282828"/>
          <w:sz w:val="27"/>
          <w:szCs w:val="27"/>
        </w:rPr>
      </w:pPr>
      <w:r w:rsidRPr="002F6E8E">
        <w:rPr>
          <w:rFonts w:ascii="Arial" w:eastAsia="Times New Roman" w:hAnsi="Arial" w:cs="Arial"/>
          <w:color w:val="282828"/>
          <w:sz w:val="27"/>
          <w:szCs w:val="27"/>
        </w:rPr>
        <w:t>Aluminum</w:t>
      </w:r>
    </w:p>
    <w:p w14:paraId="56DC870B"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Only clean aluminum is acceptable. Aluminum cans need to be kept separate and free from food. Aluminum foil must be kept separate and free from food. All other types of aluminum must be kept separate.</w:t>
      </w:r>
    </w:p>
    <w:p w14:paraId="65358537" w14:textId="77777777" w:rsidR="002B60E2" w:rsidRPr="002F6E8E" w:rsidRDefault="002B60E2" w:rsidP="002B60E2">
      <w:pPr>
        <w:spacing w:after="225" w:line="240" w:lineRule="auto"/>
        <w:jc w:val="center"/>
        <w:textAlignment w:val="baseline"/>
        <w:outlineLvl w:val="0"/>
        <w:rPr>
          <w:rFonts w:ascii="Arial" w:eastAsia="Times New Roman" w:hAnsi="Arial" w:cs="Arial"/>
          <w:color w:val="282828"/>
          <w:kern w:val="36"/>
          <w:sz w:val="24"/>
          <w:szCs w:val="24"/>
        </w:rPr>
      </w:pPr>
      <w:r w:rsidRPr="002F6E8E">
        <w:rPr>
          <w:rFonts w:ascii="Arial" w:eastAsia="Times New Roman" w:hAnsi="Arial" w:cs="Arial"/>
          <w:color w:val="282828"/>
          <w:kern w:val="36"/>
          <w:sz w:val="24"/>
          <w:szCs w:val="24"/>
        </w:rPr>
        <w:t>Procedure for Collection of Recyclables:</w:t>
      </w:r>
    </w:p>
    <w:p w14:paraId="51446F1D" w14:textId="77777777" w:rsidR="002B60E2" w:rsidRPr="002F6E8E" w:rsidRDefault="002B60E2" w:rsidP="002B60E2">
      <w:pPr>
        <w:spacing w:after="225" w:line="420" w:lineRule="atLeast"/>
        <w:textAlignment w:val="baseline"/>
        <w:outlineLvl w:val="3"/>
        <w:rPr>
          <w:rFonts w:ascii="Arial" w:eastAsia="Times New Roman" w:hAnsi="Arial" w:cs="Arial"/>
          <w:color w:val="282828"/>
          <w:sz w:val="27"/>
          <w:szCs w:val="27"/>
        </w:rPr>
      </w:pPr>
      <w:r w:rsidRPr="002F6E8E">
        <w:rPr>
          <w:rFonts w:ascii="Arial" w:eastAsia="Times New Roman" w:hAnsi="Arial" w:cs="Arial"/>
          <w:color w:val="282828"/>
          <w:sz w:val="27"/>
          <w:szCs w:val="27"/>
        </w:rPr>
        <w:t>Desk Side Recycling:</w:t>
      </w:r>
    </w:p>
    <w:p w14:paraId="49678719"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t>Includes waste in the smaller of the collection cans in the work area and Maine Mix in the larger container. Newsprint, Magazines and Corrugated cardboard may be left on the floor beside the containers for collection. All other materials should be recycled in the public area Recycling Centers around campus or you may contact a member of the Buildings and Grounds Services division for collection.</w:t>
      </w:r>
    </w:p>
    <w:p w14:paraId="23B6A293" w14:textId="77777777" w:rsidR="002B60E2" w:rsidRPr="002F6E8E" w:rsidRDefault="002B60E2" w:rsidP="002B60E2">
      <w:pPr>
        <w:spacing w:after="225" w:line="420" w:lineRule="atLeast"/>
        <w:textAlignment w:val="baseline"/>
        <w:outlineLvl w:val="3"/>
        <w:rPr>
          <w:rFonts w:ascii="Arial" w:eastAsia="Times New Roman" w:hAnsi="Arial" w:cs="Arial"/>
          <w:color w:val="282828"/>
          <w:sz w:val="27"/>
          <w:szCs w:val="27"/>
        </w:rPr>
      </w:pPr>
      <w:r w:rsidRPr="002F6E8E">
        <w:rPr>
          <w:rFonts w:ascii="Arial" w:eastAsia="Times New Roman" w:hAnsi="Arial" w:cs="Arial"/>
          <w:color w:val="282828"/>
          <w:sz w:val="27"/>
          <w:szCs w:val="27"/>
        </w:rPr>
        <w:t>Public Area Recycling Centers:</w:t>
      </w:r>
    </w:p>
    <w:p w14:paraId="3087A8BC" w14:textId="77777777" w:rsidR="002B60E2" w:rsidRPr="002F6E8E" w:rsidRDefault="002B60E2" w:rsidP="002B60E2">
      <w:pPr>
        <w:spacing w:after="375" w:line="240" w:lineRule="auto"/>
        <w:textAlignment w:val="baseline"/>
        <w:rPr>
          <w:rFonts w:ascii="inherit" w:eastAsia="Times New Roman" w:hAnsi="inherit" w:cs="Times New Roman"/>
          <w:sz w:val="24"/>
          <w:szCs w:val="24"/>
        </w:rPr>
      </w:pPr>
      <w:r w:rsidRPr="002F6E8E">
        <w:rPr>
          <w:rFonts w:ascii="inherit" w:eastAsia="Times New Roman" w:hAnsi="inherit" w:cs="Times New Roman"/>
          <w:sz w:val="24"/>
          <w:szCs w:val="24"/>
        </w:rPr>
        <w:lastRenderedPageBreak/>
        <w:t>Large labeled recycling Centers are located in the most public areas of campus. These centers will accept all of the materials listed above as recyclable, except for batteries. Please separate items according to the labeling and do not contaminate these Centers.</w:t>
      </w:r>
    </w:p>
    <w:p w14:paraId="5F610B23" w14:textId="77777777" w:rsidR="002B60E2" w:rsidRDefault="002B60E2" w:rsidP="002B60E2">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p>
    <w:p w14:paraId="28F52B90" w14:textId="77777777" w:rsidR="002B60E2" w:rsidRDefault="002B60E2" w:rsidP="002B60E2">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p>
    <w:p w14:paraId="6094F1BA" w14:textId="77777777" w:rsidR="002B60E2" w:rsidRDefault="002B60E2" w:rsidP="002B60E2">
      <w:pPr>
        <w:pBdr>
          <w:bottom w:val="dotted" w:sz="6" w:space="5" w:color="DCDCDC"/>
        </w:pBdr>
        <w:shd w:val="clear" w:color="auto" w:fill="FFFFFF"/>
        <w:spacing w:after="0" w:line="270" w:lineRule="atLeast"/>
        <w:textAlignment w:val="baseline"/>
        <w:rPr>
          <w:rFonts w:ascii="inherit" w:eastAsia="Times New Roman" w:hAnsi="inherit" w:cs="Arial"/>
          <w:color w:val="444444"/>
          <w:sz w:val="24"/>
          <w:szCs w:val="24"/>
        </w:rPr>
      </w:pPr>
    </w:p>
    <w:p w14:paraId="4D0A522C" w14:textId="77777777" w:rsidR="001C778A" w:rsidRDefault="00996FB8"/>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D5C85"/>
    <w:multiLevelType w:val="multilevel"/>
    <w:tmpl w:val="30EC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3A1F6D"/>
    <w:multiLevelType w:val="multilevel"/>
    <w:tmpl w:val="BF36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0E2"/>
    <w:rsid w:val="002B60E2"/>
    <w:rsid w:val="0054386D"/>
    <w:rsid w:val="00996FB8"/>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AAD0"/>
  <w15:chartTrackingRefBased/>
  <w15:docId w15:val="{02AA922B-4BEC-4492-A5F5-5ACC1544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0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umf.maine.edu/facilities/general-resources/umf-recycles/" TargetMode="External"/><Relationship Id="rId13" Type="http://schemas.openxmlformats.org/officeDocument/2006/relationships/hyperlink" Target="http://www2.umf.maine.edu/facilities/general-resources/umf-recycl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2.umf.maine.edu/facilities/general-resources/umf-recyc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2.umf.maine.edu/facilities/general-resources/umf-recyc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umf.maine.edu/facilities/general-resources/umf-recycles/" TargetMode="External"/><Relationship Id="rId5" Type="http://schemas.openxmlformats.org/officeDocument/2006/relationships/styles" Target="styles.xml"/><Relationship Id="rId15" Type="http://schemas.openxmlformats.org/officeDocument/2006/relationships/hyperlink" Target="http://www2.umf.maine.edu/facilities/general-resources/umf-recycles/" TargetMode="External"/><Relationship Id="rId10" Type="http://schemas.openxmlformats.org/officeDocument/2006/relationships/hyperlink" Target="http://www2.umf.maine.edu/facilities/general-resources/umf-recycles/" TargetMode="External"/><Relationship Id="rId4" Type="http://schemas.openxmlformats.org/officeDocument/2006/relationships/numbering" Target="numbering.xml"/><Relationship Id="rId9" Type="http://schemas.openxmlformats.org/officeDocument/2006/relationships/hyperlink" Target="http://www2.umf.maine.edu/facilities/general-resources/umf-recycles/" TargetMode="External"/><Relationship Id="rId14" Type="http://schemas.openxmlformats.org/officeDocument/2006/relationships/hyperlink" Target="http://www2.umf.maine.edu/facilities/general-resources/umf-recy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28A905-23A0-4A2E-B8CF-9D159630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C1608-785D-4CC4-B669-04C849AF89D3}">
  <ds:schemaRefs>
    <ds:schemaRef ds:uri="http://schemas.microsoft.com/sharepoint/v3/contenttype/forms"/>
  </ds:schemaRefs>
</ds:datastoreItem>
</file>

<file path=customXml/itemProps3.xml><?xml version="1.0" encoding="utf-8"?>
<ds:datastoreItem xmlns:ds="http://schemas.openxmlformats.org/officeDocument/2006/customXml" ds:itemID="{967CE1DB-69DF-4A81-B870-65AAFD49972C}">
  <ds:schemaRefs>
    <ds:schemaRef ds:uri="http://schemas.microsoft.com/office/infopath/2007/PartnerControls"/>
    <ds:schemaRef ds:uri="2d158fa6-04c4-4b0b-9211-ddc5f24494d5"/>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0f169feb-6904-43e8-99c0-9fedfdfa937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2</cp:revision>
  <dcterms:created xsi:type="dcterms:W3CDTF">2021-03-17T18:30:00Z</dcterms:created>
  <dcterms:modified xsi:type="dcterms:W3CDTF">2021-03-17T18:37:00Z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